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міністерство ОСВІТИ І НАУКИ україни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  <w:r>
        <w:rPr>
          <w:caps/>
        </w:rPr>
        <w:t>уманський НАЦІОНАЛЬНИЙ університет САЛІВНИЦТВА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Кафедра генетики, селекції рослин та біотехнології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240D45" w:rsidRP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t>Новак Ж.М.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8858D8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8858D8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Pr="008858D8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</w:p>
    <w:p w:rsidR="00240D45" w:rsidRDefault="00240D45" w:rsidP="008858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  <w:color w:val="000000"/>
        </w:rPr>
        <w:t xml:space="preserve"> </w:t>
      </w:r>
      <w:r w:rsidR="008858D8">
        <w:rPr>
          <w:b/>
          <w:caps/>
          <w:color w:val="000000"/>
        </w:rPr>
        <w:t xml:space="preserve"> ІННОВАЦІЙНІ ТЕХНОЛОГІЇ ТА СЕРТИФІКАЦІЯ В НАСІННИЦТВІ І РОЗСАДНИЦТВІ</w:t>
      </w:r>
      <w:r>
        <w:rPr>
          <w:b/>
          <w:caps/>
          <w:color w:val="000000"/>
        </w:rPr>
        <w:t xml:space="preserve"> 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Методичні рекомендації для індивідуальної роботи студентів з дисциплін</w:t>
      </w:r>
      <w:r w:rsidR="008858D8">
        <w:t>и</w:t>
      </w:r>
      <w:r>
        <w:t xml:space="preserve"> «</w:t>
      </w:r>
      <w:r w:rsidR="008858D8">
        <w:rPr>
          <w:color w:val="000000"/>
        </w:rPr>
        <w:t>І</w:t>
      </w:r>
      <w:r w:rsidR="008858D8" w:rsidRPr="008858D8">
        <w:rPr>
          <w:color w:val="000000"/>
        </w:rPr>
        <w:t>нноваційні технології та сертифікація в насінництві і розсадництві</w:t>
      </w:r>
      <w:r>
        <w:t xml:space="preserve">» для студентів денної </w:t>
      </w:r>
      <w:r w:rsidR="008858D8">
        <w:t xml:space="preserve">та заочної </w:t>
      </w:r>
      <w:r>
        <w:t xml:space="preserve">форми навчання за спеціальністю 201 Агрономія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40D45" w:rsidRPr="00C04E1A" w:rsidRDefault="00240D45" w:rsidP="00240D4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Умань – 20</w:t>
      </w:r>
      <w:r w:rsidR="00BA1A45">
        <w:rPr>
          <w:b/>
        </w:rPr>
        <w:t>2</w:t>
      </w:r>
      <w:r w:rsidR="00D01E7A">
        <w:rPr>
          <w:b/>
        </w:rPr>
        <w:t>1</w:t>
      </w:r>
    </w:p>
    <w:p w:rsidR="00240D45" w:rsidRDefault="00240D45" w:rsidP="000A6F78">
      <w:pPr>
        <w:ind w:firstLine="709"/>
      </w:pPr>
      <w:r>
        <w:br w:type="page"/>
      </w:r>
      <w:r>
        <w:lastRenderedPageBreak/>
        <w:t xml:space="preserve">Рецензенти: доктор с.-г. наук О. І. </w:t>
      </w:r>
      <w:proofErr w:type="spellStart"/>
      <w:r>
        <w:t>Улянич</w:t>
      </w:r>
      <w:proofErr w:type="spellEnd"/>
      <w:r>
        <w:t xml:space="preserve"> (Уманський НУС)</w:t>
      </w:r>
    </w:p>
    <w:p w:rsidR="00240D45" w:rsidRDefault="00240D45" w:rsidP="000A6F78">
      <w:pPr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Новак Ж.М.</w:t>
      </w:r>
    </w:p>
    <w:p w:rsidR="00240D45" w:rsidRPr="00D01E7A" w:rsidRDefault="00D01E7A" w:rsidP="000A6F78">
      <w:pPr>
        <w:widowControl w:val="0"/>
        <w:autoSpaceDE w:val="0"/>
        <w:autoSpaceDN w:val="0"/>
        <w:adjustRightInd w:val="0"/>
        <w:ind w:firstLine="709"/>
        <w:jc w:val="both"/>
      </w:pPr>
      <w:r w:rsidRPr="00D01E7A">
        <w:rPr>
          <w:color w:val="000000"/>
        </w:rPr>
        <w:t>Інноваційні</w:t>
      </w:r>
      <w:r>
        <w:rPr>
          <w:color w:val="000000"/>
        </w:rPr>
        <w:t xml:space="preserve"> </w:t>
      </w:r>
      <w:r w:rsidRPr="00D01E7A">
        <w:rPr>
          <w:color w:val="000000"/>
        </w:rPr>
        <w:t xml:space="preserve"> технології та сертифікація в насінництві і розсадництві</w:t>
      </w: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D01E7A" w:rsidP="00D01E7A">
      <w:pPr>
        <w:widowControl w:val="0"/>
        <w:autoSpaceDE w:val="0"/>
        <w:autoSpaceDN w:val="0"/>
        <w:adjustRightInd w:val="0"/>
        <w:jc w:val="both"/>
      </w:pPr>
      <w:r>
        <w:t>Методичні рекомендації для індивідуальної роботи студентів з дисципліни «</w:t>
      </w:r>
      <w:r>
        <w:rPr>
          <w:color w:val="000000"/>
        </w:rPr>
        <w:t>Інноваційні технології та сертифікація в насінництві і розсадництві</w:t>
      </w:r>
      <w:r>
        <w:t xml:space="preserve">» для студентів денної та заочної форми навчання за спеціальністю 201 Агрономія вищих аграрних закладів освіти </w:t>
      </w:r>
      <w:r>
        <w:rPr>
          <w:lang w:val="en-US"/>
        </w:rPr>
        <w:t>IV</w:t>
      </w:r>
      <w:r>
        <w:t xml:space="preserve"> рівня акредитації</w:t>
      </w:r>
      <w:r w:rsidR="00BA1A45">
        <w:t xml:space="preserve">. </w:t>
      </w:r>
      <w:r w:rsidR="00240D45">
        <w:t xml:space="preserve"> Умань: УНУС, 20</w:t>
      </w:r>
      <w:r w:rsidR="00BA1A45">
        <w:t>2</w:t>
      </w:r>
      <w:r>
        <w:t>1</w:t>
      </w:r>
      <w:r w:rsidR="00240D45">
        <w:t>. 12 с.</w:t>
      </w: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0A6F78" w:rsidRDefault="000A6F78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widowControl w:val="0"/>
        <w:autoSpaceDE w:val="0"/>
        <w:autoSpaceDN w:val="0"/>
        <w:adjustRightInd w:val="0"/>
        <w:ind w:firstLine="709"/>
        <w:jc w:val="both"/>
      </w:pPr>
    </w:p>
    <w:p w:rsidR="00240D45" w:rsidRDefault="00240D45" w:rsidP="000A6F78">
      <w:pPr>
        <w:ind w:firstLine="709"/>
        <w:jc w:val="both"/>
      </w:pPr>
      <w:r>
        <w:rPr>
          <w:b/>
        </w:rPr>
        <w:t>Рекомендовано до видання</w:t>
      </w:r>
      <w:r>
        <w:t xml:space="preserve"> кафедрою генетики, селекції рослин та біотехнології УНУС (протокол №</w:t>
      </w:r>
      <w:r w:rsidR="00A37958">
        <w:t xml:space="preserve"> 2</w:t>
      </w:r>
      <w:r w:rsidR="00D01E7A">
        <w:t xml:space="preserve">- </w:t>
      </w:r>
      <w:r>
        <w:t>від «</w:t>
      </w:r>
      <w:r w:rsidR="00A37958">
        <w:t>3</w:t>
      </w:r>
      <w:r>
        <w:t>»</w:t>
      </w:r>
      <w:r w:rsidR="0095474A">
        <w:rPr>
          <w:lang w:val="ru-RU"/>
        </w:rPr>
        <w:t xml:space="preserve"> </w:t>
      </w:r>
      <w:proofErr w:type="spellStart"/>
      <w:r w:rsidR="00A37958">
        <w:rPr>
          <w:lang w:val="ru-RU"/>
        </w:rPr>
        <w:t>вересня</w:t>
      </w:r>
      <w:proofErr w:type="spellEnd"/>
      <w:r w:rsidR="00A37958">
        <w:rPr>
          <w:lang w:val="ru-RU"/>
        </w:rPr>
        <w:t xml:space="preserve"> </w:t>
      </w:r>
      <w:r>
        <w:t>20</w:t>
      </w:r>
      <w:r w:rsidR="00BA1A45">
        <w:t>2</w:t>
      </w:r>
      <w:r w:rsidR="00D01E7A">
        <w:t>1</w:t>
      </w:r>
      <w:r>
        <w:t xml:space="preserve"> р.) та методичною комісією факультету агрономії (протокол № </w:t>
      </w:r>
      <w:r w:rsidR="00A37958">
        <w:t>3</w:t>
      </w:r>
      <w:r>
        <w:t xml:space="preserve"> від «</w:t>
      </w:r>
      <w:r w:rsidR="00A37958">
        <w:t>26</w:t>
      </w:r>
      <w:r>
        <w:t xml:space="preserve">» </w:t>
      </w:r>
      <w:r w:rsidR="00A37958">
        <w:t xml:space="preserve"> </w:t>
      </w:r>
      <w:proofErr w:type="spellStart"/>
      <w:r w:rsidR="00A37958">
        <w:rPr>
          <w:lang w:val="ru-RU"/>
        </w:rPr>
        <w:t>вересня</w:t>
      </w:r>
      <w:proofErr w:type="spellEnd"/>
      <w:r w:rsidR="00A37958">
        <w:t xml:space="preserve"> </w:t>
      </w:r>
      <w:r>
        <w:t>20</w:t>
      </w:r>
      <w:r w:rsidR="00BA1A45">
        <w:t>2</w:t>
      </w:r>
      <w:r w:rsidR="00D01E7A">
        <w:t>1</w:t>
      </w:r>
      <w:r>
        <w:t xml:space="preserve"> р.).</w:t>
      </w:r>
    </w:p>
    <w:p w:rsidR="00240D45" w:rsidRDefault="00240D45" w:rsidP="00240D45">
      <w:pPr>
        <w:spacing w:line="360" w:lineRule="auto"/>
        <w:ind w:firstLine="709"/>
      </w:pPr>
      <w:r>
        <w:br w:type="page"/>
      </w:r>
    </w:p>
    <w:p w:rsidR="005438CC" w:rsidRPr="00F67EF9" w:rsidRDefault="00F67EF9" w:rsidP="004F0972">
      <w:pPr>
        <w:spacing w:line="360" w:lineRule="auto"/>
        <w:jc w:val="center"/>
        <w:rPr>
          <w:b/>
        </w:rPr>
      </w:pPr>
      <w:r w:rsidRPr="00F67EF9">
        <w:rPr>
          <w:b/>
        </w:rPr>
        <w:lastRenderedPageBreak/>
        <w:t>ЗАГАЛЬНІ ПОЛОЖЕННЯ</w:t>
      </w:r>
    </w:p>
    <w:p w:rsidR="00F67EF9" w:rsidRDefault="00F67EF9" w:rsidP="004F0972">
      <w:pPr>
        <w:spacing w:line="360" w:lineRule="auto"/>
      </w:pPr>
    </w:p>
    <w:p w:rsidR="00F67EF9" w:rsidRPr="007F4B4C" w:rsidRDefault="00F67EF9" w:rsidP="004F0972">
      <w:pPr>
        <w:spacing w:line="360" w:lineRule="auto"/>
        <w:ind w:firstLine="720"/>
        <w:jc w:val="both"/>
        <w:rPr>
          <w:szCs w:val="24"/>
        </w:rPr>
      </w:pPr>
    </w:p>
    <w:p w:rsidR="000357CD" w:rsidRDefault="000357CD" w:rsidP="004F0972">
      <w:pPr>
        <w:pStyle w:val="a7"/>
        <w:spacing w:line="360" w:lineRule="auto"/>
        <w:ind w:left="0" w:firstLine="567"/>
        <w:jc w:val="both"/>
      </w:pPr>
      <w:r w:rsidRPr="00805737">
        <w:t xml:space="preserve">Насінництво – це важлива ланка в організаційній структурі виробництва. Насінництво реалізує досягнення селекції шляхом розмноження високоврожайного насіння нових сортів і впровадження їх у виробництво. </w:t>
      </w:r>
    </w:p>
    <w:p w:rsidR="000357CD" w:rsidRDefault="000357CD" w:rsidP="004F0972">
      <w:pPr>
        <w:pStyle w:val="a7"/>
        <w:spacing w:line="360" w:lineRule="auto"/>
        <w:ind w:left="0" w:firstLine="567"/>
        <w:jc w:val="both"/>
      </w:pPr>
      <w:r w:rsidRPr="00805737">
        <w:t>Насінництво</w:t>
      </w:r>
      <w:r>
        <w:t xml:space="preserve"> </w:t>
      </w:r>
      <w:r w:rsidRPr="00805737">
        <w:t>забезпечує:</w:t>
      </w:r>
    </w:p>
    <w:p w:rsidR="000357CD" w:rsidRDefault="000357CD" w:rsidP="004F0972">
      <w:pPr>
        <w:pStyle w:val="a7"/>
        <w:numPr>
          <w:ilvl w:val="0"/>
          <w:numId w:val="29"/>
        </w:numPr>
        <w:spacing w:after="200" w:line="360" w:lineRule="auto"/>
        <w:jc w:val="both"/>
      </w:pPr>
      <w:r w:rsidRPr="00805737">
        <w:t xml:space="preserve">розмноження високоякісного сортового насіння; </w:t>
      </w:r>
    </w:p>
    <w:p w:rsidR="000357CD" w:rsidRDefault="000357CD" w:rsidP="004F0972">
      <w:pPr>
        <w:pStyle w:val="a7"/>
        <w:numPr>
          <w:ilvl w:val="0"/>
          <w:numId w:val="29"/>
        </w:numPr>
        <w:spacing w:after="200" w:line="360" w:lineRule="auto"/>
        <w:jc w:val="both"/>
      </w:pPr>
      <w:r w:rsidRPr="00805737">
        <w:t>зберігання в процесі розмноження всіх морфологічних ознак, біологічної чистоти й сортової якості, властивих цьому насінню і рослинам;</w:t>
      </w:r>
    </w:p>
    <w:p w:rsidR="000357CD" w:rsidRDefault="000357CD" w:rsidP="004F0972">
      <w:pPr>
        <w:pStyle w:val="a7"/>
        <w:numPr>
          <w:ilvl w:val="0"/>
          <w:numId w:val="29"/>
        </w:numPr>
        <w:spacing w:after="200" w:line="360" w:lineRule="auto"/>
        <w:jc w:val="both"/>
      </w:pPr>
      <w:r w:rsidRPr="00805737">
        <w:t xml:space="preserve">формування високих урожайних і посівних якостей насіння спеціальними прийомами вирощування, збирання й післязбиральної обробки насіння. </w:t>
      </w:r>
    </w:p>
    <w:p w:rsidR="000357CD" w:rsidRDefault="000357CD" w:rsidP="004F0972">
      <w:pPr>
        <w:pStyle w:val="a7"/>
        <w:spacing w:line="360" w:lineRule="auto"/>
        <w:ind w:left="0" w:firstLine="567"/>
        <w:jc w:val="both"/>
      </w:pPr>
      <w:r w:rsidRPr="00805737">
        <w:t>Врожаї</w:t>
      </w:r>
      <w:r>
        <w:t xml:space="preserve"> </w:t>
      </w:r>
      <w:r w:rsidRPr="00805737">
        <w:t xml:space="preserve"> та валові збори сільськогосподарських культур підвищуються на </w:t>
      </w:r>
      <w:r>
        <w:t>2</w:t>
      </w:r>
      <w:r w:rsidRPr="00805737">
        <w:t xml:space="preserve">0– 25 % за рахунок висівання високоякісного насіння. Через насіння з покоління в покоління передаються генетичні властивості сортів. </w:t>
      </w:r>
    </w:p>
    <w:p w:rsidR="000357CD" w:rsidRDefault="000357CD" w:rsidP="004F0972">
      <w:pPr>
        <w:pStyle w:val="a7"/>
        <w:spacing w:line="360" w:lineRule="auto"/>
        <w:ind w:left="0" w:firstLine="567"/>
        <w:jc w:val="both"/>
      </w:pPr>
      <w:r w:rsidRPr="00805737">
        <w:t xml:space="preserve">Насінництво безпосередньо пов’язане з селекцією. В результаті селекційної роботи створюються нові сорти. Насінництво реалізує досягнення селекції шляхом впровадження у виробництво нових сортів і вирощування високоврожайного насіння. В основі насінництва лежить генетика, однак урожайні якості насіння залежать не тільки від генетичної основи, а й від умов формування, тобто умов розвитку материнської рослини, а на посівні якості насіння впливають хвороби та інші фактори. Тому при організації насінництва слід враховувати комплекс факторів і зважати на суміжні галузі науки – фізіологію рослин, біохімію, фітопатологію тощо. Насінницька наука повинна забезпечувати гнучкі форми організації, які дають змогу швидко впроваджувати нові сорти у виробництво при зберіганні їх спадкових властивостей і забезпеченні високої якості насіння. </w:t>
      </w:r>
    </w:p>
    <w:p w:rsidR="005222EB" w:rsidRDefault="005222EB" w:rsidP="004F0972">
      <w:pPr>
        <w:pStyle w:val="a7"/>
        <w:spacing w:line="360" w:lineRule="auto"/>
        <w:ind w:left="0" w:firstLine="567"/>
        <w:jc w:val="both"/>
      </w:pPr>
    </w:p>
    <w:p w:rsidR="005222EB" w:rsidRDefault="005222EB" w:rsidP="004F0972">
      <w:pPr>
        <w:spacing w:line="360" w:lineRule="auto"/>
        <w:ind w:left="709" w:hanging="709"/>
        <w:jc w:val="both"/>
        <w:rPr>
          <w:b/>
        </w:rPr>
      </w:pPr>
      <w:r w:rsidRPr="005222EB">
        <w:rPr>
          <w:b/>
        </w:rPr>
        <w:lastRenderedPageBreak/>
        <w:t>Мета курсу (інтегральна компетентність):</w:t>
      </w:r>
    </w:p>
    <w:p w:rsidR="005222EB" w:rsidRPr="005222EB" w:rsidRDefault="005222EB" w:rsidP="004F0972">
      <w:pPr>
        <w:spacing w:line="360" w:lineRule="auto"/>
        <w:ind w:left="709" w:hanging="709"/>
        <w:jc w:val="both"/>
        <w:rPr>
          <w:b/>
        </w:rPr>
      </w:pPr>
    </w:p>
    <w:p w:rsidR="005222EB" w:rsidRPr="005222EB" w:rsidRDefault="005222EB" w:rsidP="004F0972">
      <w:pPr>
        <w:pStyle w:val="a7"/>
        <w:numPr>
          <w:ilvl w:val="0"/>
          <w:numId w:val="31"/>
        </w:numPr>
        <w:shd w:val="clear" w:color="auto" w:fill="FFFFFF"/>
        <w:spacing w:before="14" w:line="360" w:lineRule="auto"/>
        <w:ind w:left="709" w:right="-6" w:hanging="709"/>
        <w:jc w:val="both"/>
        <w:rPr>
          <w:color w:val="000000"/>
          <w:spacing w:val="-2"/>
          <w:szCs w:val="24"/>
        </w:rPr>
      </w:pPr>
      <w:r w:rsidRPr="005222EB">
        <w:rPr>
          <w:szCs w:val="24"/>
        </w:rPr>
        <w:t xml:space="preserve">ознайомитись з новітніми технологіями у насінництві та розсадництва, вміння застосовувати їх на практиці; </w:t>
      </w:r>
    </w:p>
    <w:p w:rsidR="005222EB" w:rsidRPr="005222EB" w:rsidRDefault="005222EB" w:rsidP="004F0972">
      <w:pPr>
        <w:pStyle w:val="a7"/>
        <w:numPr>
          <w:ilvl w:val="0"/>
          <w:numId w:val="31"/>
        </w:numPr>
        <w:shd w:val="clear" w:color="auto" w:fill="FFFFFF"/>
        <w:spacing w:before="14" w:line="360" w:lineRule="auto"/>
        <w:ind w:left="709" w:right="-6" w:hanging="709"/>
        <w:jc w:val="both"/>
        <w:rPr>
          <w:color w:val="000000"/>
          <w:spacing w:val="-2"/>
          <w:szCs w:val="24"/>
        </w:rPr>
      </w:pPr>
      <w:r w:rsidRPr="005222EB">
        <w:rPr>
          <w:szCs w:val="24"/>
        </w:rPr>
        <w:t xml:space="preserve">здобути глибокі теоретичні знання та набути практичних навичок з сертифікації посівного та посадкового матеріалу згідно державних та міжнародних нормативних документів, оволодіння знаннями щодо міжнародної співпраці у сфері насінництва і розсадництва </w:t>
      </w:r>
    </w:p>
    <w:p w:rsidR="005222EB" w:rsidRDefault="005222EB" w:rsidP="004F0972">
      <w:pPr>
        <w:spacing w:after="200" w:line="360" w:lineRule="auto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br w:type="page"/>
      </w:r>
    </w:p>
    <w:p w:rsidR="005222EB" w:rsidRPr="005222EB" w:rsidRDefault="005222EB" w:rsidP="004F0972">
      <w:pPr>
        <w:shd w:val="clear" w:color="auto" w:fill="FFFFFF"/>
        <w:spacing w:before="14" w:line="360" w:lineRule="auto"/>
        <w:ind w:right="-6"/>
        <w:jc w:val="both"/>
        <w:rPr>
          <w:color w:val="000000"/>
          <w:spacing w:val="-2"/>
          <w:szCs w:val="24"/>
        </w:rPr>
      </w:pPr>
    </w:p>
    <w:p w:rsidR="005222EB" w:rsidRDefault="005222EB" w:rsidP="004F0972">
      <w:pPr>
        <w:shd w:val="clear" w:color="auto" w:fill="FFFFFF"/>
        <w:spacing w:before="14" w:line="360" w:lineRule="auto"/>
        <w:ind w:right="-6"/>
        <w:jc w:val="both"/>
        <w:rPr>
          <w:szCs w:val="24"/>
        </w:rPr>
      </w:pPr>
      <w:r w:rsidRPr="005222EB">
        <w:rPr>
          <w:b/>
          <w:szCs w:val="24"/>
        </w:rPr>
        <w:t>Завдання</w:t>
      </w:r>
      <w:r w:rsidRPr="005222EB">
        <w:rPr>
          <w:szCs w:val="24"/>
        </w:rPr>
        <w:t xml:space="preserve">: </w:t>
      </w:r>
    </w:p>
    <w:p w:rsidR="005222EB" w:rsidRPr="005222EB" w:rsidRDefault="005222EB" w:rsidP="004F0972">
      <w:pPr>
        <w:shd w:val="clear" w:color="auto" w:fill="FFFFFF"/>
        <w:spacing w:before="14" w:line="360" w:lineRule="auto"/>
        <w:ind w:right="-6"/>
        <w:jc w:val="both"/>
        <w:rPr>
          <w:szCs w:val="24"/>
        </w:rPr>
      </w:pPr>
    </w:p>
    <w:p w:rsidR="005222EB" w:rsidRPr="005222EB" w:rsidRDefault="005222EB" w:rsidP="004F0972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szCs w:val="24"/>
        </w:rPr>
      </w:pPr>
      <w:r w:rsidRPr="005222EB">
        <w:rPr>
          <w:szCs w:val="24"/>
        </w:rPr>
        <w:t>розуміння біологічних процесів рослин, їх потребу у факторах навколишнього середовища, що підвищують рентабельність вирощування насіння та посадкового матеріалу;</w:t>
      </w:r>
    </w:p>
    <w:p w:rsidR="005222EB" w:rsidRPr="005222EB" w:rsidRDefault="005222EB" w:rsidP="004F0972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szCs w:val="24"/>
        </w:rPr>
      </w:pPr>
      <w:r w:rsidRPr="005222EB">
        <w:rPr>
          <w:szCs w:val="24"/>
        </w:rPr>
        <w:t xml:space="preserve">вміти користуватися державними стандартами України, Законами України, правилами тестування насіння згідно ІСТА, вміти відрізняти їх від інших нормативних документів; </w:t>
      </w:r>
    </w:p>
    <w:p w:rsidR="005222EB" w:rsidRPr="005222EB" w:rsidRDefault="005222EB" w:rsidP="004F0972">
      <w:pPr>
        <w:pStyle w:val="a7"/>
        <w:numPr>
          <w:ilvl w:val="0"/>
          <w:numId w:val="32"/>
        </w:numPr>
        <w:shd w:val="clear" w:color="auto" w:fill="FFFFFF"/>
        <w:spacing w:line="360" w:lineRule="auto"/>
        <w:jc w:val="both"/>
        <w:rPr>
          <w:szCs w:val="24"/>
        </w:rPr>
      </w:pPr>
      <w:r w:rsidRPr="005222EB">
        <w:rPr>
          <w:szCs w:val="24"/>
        </w:rPr>
        <w:t xml:space="preserve">вивчення процедури здійснення заходів, спрямованих на визначення та засвідчення відповідності сортових та посівних якостей насіння та/або садивного матеріалу сільськогосподарських та лікарських рослин, лісового насіння і садивного матеріалу, квітково-декоративного насіння і садивного матеріалу багаторічних рослин  встановленим законодавством вимогам до нього, а також видачі сертифікатів на насіння та/або садивний матеріал за наслідками такого визначення. </w:t>
      </w:r>
    </w:p>
    <w:p w:rsidR="005222EB" w:rsidRPr="005222EB" w:rsidRDefault="005222EB" w:rsidP="004F0972">
      <w:pPr>
        <w:shd w:val="clear" w:color="auto" w:fill="FFFFFF"/>
        <w:spacing w:before="14" w:line="360" w:lineRule="auto"/>
        <w:ind w:right="-6"/>
        <w:jc w:val="both"/>
      </w:pPr>
    </w:p>
    <w:p w:rsidR="005222EB" w:rsidRDefault="005222EB" w:rsidP="004F0972">
      <w:pPr>
        <w:spacing w:line="360" w:lineRule="auto"/>
        <w:ind w:firstLine="567"/>
        <w:jc w:val="both"/>
        <w:rPr>
          <w:b/>
        </w:rPr>
      </w:pPr>
      <w:r w:rsidRPr="005222EB">
        <w:rPr>
          <w:b/>
        </w:rPr>
        <w:t>Цілі курсу (програмні компетентності):</w:t>
      </w:r>
    </w:p>
    <w:p w:rsidR="005222EB" w:rsidRPr="005222EB" w:rsidRDefault="005222EB" w:rsidP="004F0972">
      <w:pPr>
        <w:spacing w:line="360" w:lineRule="auto"/>
        <w:ind w:firstLine="567"/>
        <w:jc w:val="both"/>
        <w:rPr>
          <w:b/>
        </w:rPr>
      </w:pP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>розуміння особливостей будови насіння, етапів його формування;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>уміння аналізувати показники якості насіння і визначати відповідність даних українським та міжнародним нормативним документам;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>визначати чинники, що впливають на кількість та якість насіннєвої  продукції;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>здатність використовувати теоретичний та методичний інструментарій для діагностики та моделювання умов формування добазового, базового та сертифікованого насіння, а також здійснення державної та міжнародної сертифікації насіння;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lastRenderedPageBreak/>
        <w:t>здатність управляти формуванням кількості та якості насіння та надавати рекомендації з удосконалення агротехнічних прийомів і ефективності вирощування насіння;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>вміння обирати доцільні технології вирощування, режими збирання, очищення, сушіння та зберігання насіння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 xml:space="preserve">уміння застосовувати знання законодавства у сфері сертифікації насіння та посадкового матеріалу, визначати його позитивні моменти та наслідки; 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>знання повноважень Державного центру сертифікації та експертизи сільськогосподарської продукції та надання рекомендації з удосконалення контролю якості насіння та посадкового матеріалу;</w:t>
      </w:r>
    </w:p>
    <w:p w:rsidR="005222EB" w:rsidRPr="005222EB" w:rsidRDefault="005222EB" w:rsidP="004F0972">
      <w:pPr>
        <w:numPr>
          <w:ilvl w:val="0"/>
          <w:numId w:val="33"/>
        </w:numPr>
        <w:tabs>
          <w:tab w:val="num" w:pos="0"/>
        </w:tabs>
        <w:spacing w:line="360" w:lineRule="auto"/>
        <w:ind w:left="0" w:firstLine="284"/>
        <w:jc w:val="both"/>
      </w:pPr>
      <w:r w:rsidRPr="005222EB">
        <w:t>знання процедури сертифікації насіння та посадкового матеріалу згідно ОЕСР, до схем вирощування тих культур, за яким приєдналась Україна.</w:t>
      </w:r>
    </w:p>
    <w:p w:rsidR="005222EB" w:rsidRDefault="005222EB" w:rsidP="004F0972">
      <w:pPr>
        <w:spacing w:line="360" w:lineRule="auto"/>
        <w:ind w:firstLine="567"/>
        <w:jc w:val="both"/>
        <w:rPr>
          <w:b/>
        </w:rPr>
      </w:pPr>
    </w:p>
    <w:p w:rsidR="005222EB" w:rsidRDefault="005222EB" w:rsidP="004F0972">
      <w:pPr>
        <w:spacing w:after="200" w:line="360" w:lineRule="auto"/>
        <w:rPr>
          <w:b/>
        </w:rPr>
      </w:pPr>
      <w:r>
        <w:rPr>
          <w:b/>
        </w:rPr>
        <w:br w:type="page"/>
      </w:r>
    </w:p>
    <w:p w:rsidR="005222EB" w:rsidRDefault="005222EB" w:rsidP="004F0972">
      <w:pPr>
        <w:spacing w:line="360" w:lineRule="auto"/>
        <w:ind w:firstLine="567"/>
        <w:jc w:val="both"/>
        <w:rPr>
          <w:b/>
        </w:rPr>
      </w:pPr>
      <w:r w:rsidRPr="005222EB">
        <w:rPr>
          <w:b/>
        </w:rPr>
        <w:lastRenderedPageBreak/>
        <w:t xml:space="preserve">Програмні результати навчання: 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</w:pPr>
      <w:r w:rsidRPr="005222EB">
        <w:t xml:space="preserve">порівнювати та оцінювати сучасні науково-технічні досягнення в галузі  насінництва та розсадництва; 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  <w:rPr>
          <w:b/>
        </w:rPr>
      </w:pPr>
      <w:r w:rsidRPr="005222EB">
        <w:t>аналізувати та інтегрувати знання із загальної та спеціальної професійної підготовки в обсязі, необхідному для спеціалізованої професійної роботи в галузі насінництва та розсадництва;</w:t>
      </w:r>
      <w:r w:rsidRPr="005222EB">
        <w:rPr>
          <w:u w:val="single"/>
        </w:rPr>
        <w:t xml:space="preserve"> 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  <w:rPr>
          <w:b/>
        </w:rPr>
      </w:pPr>
      <w:r w:rsidRPr="005222EB">
        <w:t>ініціювати оперативне та доцільне вирішення виробничих проблем відповідно до зональних умов;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  <w:rPr>
          <w:b/>
        </w:rPr>
      </w:pPr>
      <w:r w:rsidRPr="005222EB">
        <w:t>порівнювати, проектувати й організовувати технологічні процеси вирощування насіннєвого матеріалу сільськогосподарських культур відповідно до встановлених вимог;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</w:pPr>
      <w:r w:rsidRPr="005222EB">
        <w:t>демонструвати знання теоретичних та практичних засад функціонування лабораторій з визначення якості насіння за державними та міжнародними схемами;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</w:pPr>
      <w:r w:rsidRPr="005222EB">
        <w:t>уміння формувати власне бачення проблеми та перспектив розвитку сучасної системи покращення якості насіння та посадкового матеріалу  у різних зонах України;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</w:pPr>
      <w:r w:rsidRPr="005222EB">
        <w:t>уміти визначати та систематизувати особливості міжнародної стандартизації та сертифікації насіння;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hanging="284"/>
        <w:jc w:val="both"/>
      </w:pPr>
      <w:r w:rsidRPr="005222EB">
        <w:t>розуміти основні засади організації існуючих видів сертифікації насіння — вітчизняної та міжнародної;</w:t>
      </w:r>
    </w:p>
    <w:p w:rsidR="005222EB" w:rsidRPr="005222EB" w:rsidRDefault="005222EB" w:rsidP="004F0972">
      <w:pPr>
        <w:pStyle w:val="3"/>
        <w:numPr>
          <w:ilvl w:val="0"/>
          <w:numId w:val="30"/>
        </w:numPr>
        <w:spacing w:after="0" w:line="360" w:lineRule="auto"/>
        <w:ind w:left="284" w:right="-6" w:hanging="284"/>
        <w:jc w:val="both"/>
        <w:rPr>
          <w:rFonts w:eastAsia="Calibri"/>
          <w:sz w:val="28"/>
          <w:szCs w:val="28"/>
          <w:lang w:val="uk-UA" w:eastAsia="en-US"/>
        </w:rPr>
      </w:pPr>
      <w:r w:rsidRPr="005222EB">
        <w:rPr>
          <w:rFonts w:eastAsia="Calibri"/>
          <w:sz w:val="28"/>
          <w:szCs w:val="28"/>
          <w:lang w:val="uk-UA" w:eastAsia="en-US"/>
        </w:rPr>
        <w:t>визначати придатність або непридатність насіння</w:t>
      </w:r>
      <w:r w:rsidRPr="005222EB">
        <w:rPr>
          <w:sz w:val="28"/>
          <w:szCs w:val="28"/>
          <w:lang w:val="uk-UA"/>
        </w:rPr>
        <w:t xml:space="preserve"> та посадкового матеріалу </w:t>
      </w:r>
      <w:r w:rsidRPr="005222EB">
        <w:rPr>
          <w:rFonts w:eastAsia="Calibri"/>
          <w:sz w:val="28"/>
          <w:szCs w:val="28"/>
          <w:lang w:val="uk-UA" w:eastAsia="en-US"/>
        </w:rPr>
        <w:t xml:space="preserve"> сільськогосподарських культур до визначеної </w:t>
      </w:r>
      <w:proofErr w:type="spellStart"/>
      <w:r w:rsidRPr="005222EB">
        <w:rPr>
          <w:rFonts w:eastAsia="Calibri"/>
          <w:sz w:val="28"/>
          <w:szCs w:val="28"/>
          <w:lang w:val="uk-UA" w:eastAsia="en-US"/>
        </w:rPr>
        <w:t>категорії;</w:t>
      </w:r>
      <w:proofErr w:type="spellEnd"/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right="-6" w:hanging="284"/>
        <w:jc w:val="both"/>
      </w:pPr>
      <w:r w:rsidRPr="005222EB">
        <w:t xml:space="preserve">визначати сортові якості насіння і садивного </w:t>
      </w:r>
      <w:proofErr w:type="spellStart"/>
      <w:r w:rsidRPr="005222EB">
        <w:t>матеріалу;</w:t>
      </w:r>
      <w:proofErr w:type="spellEnd"/>
    </w:p>
    <w:p w:rsidR="005222EB" w:rsidRPr="005222EB" w:rsidRDefault="005222EB" w:rsidP="004F0972">
      <w:pPr>
        <w:numPr>
          <w:ilvl w:val="0"/>
          <w:numId w:val="30"/>
        </w:numPr>
        <w:tabs>
          <w:tab w:val="left" w:pos="284"/>
        </w:tabs>
        <w:spacing w:line="360" w:lineRule="auto"/>
        <w:ind w:left="284" w:right="-6" w:hanging="284"/>
        <w:jc w:val="both"/>
      </w:pPr>
      <w:r w:rsidRPr="005222EB">
        <w:t xml:space="preserve">здійснювати наукові пошуки і експерименти, використовувати науково-технічну інформацію, знаходити нові перспективні рішення виникаючих </w:t>
      </w:r>
      <w:proofErr w:type="spellStart"/>
      <w:r w:rsidRPr="005222EB">
        <w:t>проблем;</w:t>
      </w:r>
      <w:proofErr w:type="spellEnd"/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right="-6" w:hanging="284"/>
        <w:jc w:val="both"/>
      </w:pPr>
      <w:r w:rsidRPr="005222EB">
        <w:t xml:space="preserve">заповнювати документи на насіння і садивний матеріал; 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right="-6" w:hanging="284"/>
        <w:jc w:val="both"/>
      </w:pPr>
      <w:r w:rsidRPr="005222EB">
        <w:t>користуватися нормативною базою на насіння;</w:t>
      </w:r>
    </w:p>
    <w:p w:rsidR="005222EB" w:rsidRPr="005222EB" w:rsidRDefault="005222EB" w:rsidP="004F0972">
      <w:pPr>
        <w:numPr>
          <w:ilvl w:val="0"/>
          <w:numId w:val="30"/>
        </w:numPr>
        <w:spacing w:line="360" w:lineRule="auto"/>
        <w:ind w:left="284" w:right="-6" w:hanging="284"/>
        <w:jc w:val="both"/>
      </w:pPr>
      <w:r w:rsidRPr="005222EB">
        <w:t>слідкувати за оновлення нормативної бази.</w:t>
      </w:r>
    </w:p>
    <w:p w:rsidR="00F67EF9" w:rsidRDefault="00F67EF9">
      <w:pPr>
        <w:spacing w:after="200" w:line="276" w:lineRule="auto"/>
      </w:pPr>
    </w:p>
    <w:p w:rsidR="00F67EF9" w:rsidRPr="000929E8" w:rsidRDefault="000F092E" w:rsidP="00F67EF9">
      <w:pPr>
        <w:tabs>
          <w:tab w:val="left" w:pos="284"/>
          <w:tab w:val="left" w:pos="567"/>
        </w:tabs>
        <w:jc w:val="center"/>
        <w:rPr>
          <w:b/>
        </w:rPr>
      </w:pPr>
      <w:r w:rsidRPr="000929E8">
        <w:rPr>
          <w:b/>
        </w:rPr>
        <w:t>МОДУЛЬ1.</w:t>
      </w:r>
      <w:r w:rsidRPr="000929E8">
        <w:rPr>
          <w:b/>
          <w:lang w:eastAsia="en-US"/>
        </w:rPr>
        <w:t xml:space="preserve">  </w:t>
      </w:r>
      <w:r w:rsidRPr="000357CD">
        <w:rPr>
          <w:b/>
          <w:szCs w:val="24"/>
          <w:lang w:eastAsia="en-US"/>
        </w:rPr>
        <w:t>СУЧАСНІ ТЕХНОЛОГІЇ НАСІННИЦТВА І РОЗСАДНИЦТВА</w:t>
      </w:r>
    </w:p>
    <w:p w:rsidR="00F67EF9" w:rsidRDefault="00F67EF9" w:rsidP="00F67EF9">
      <w:pPr>
        <w:tabs>
          <w:tab w:val="left" w:pos="284"/>
          <w:tab w:val="left" w:pos="567"/>
        </w:tabs>
        <w:jc w:val="center"/>
        <w:rPr>
          <w:b/>
          <w:szCs w:val="24"/>
          <w:lang w:eastAsia="en-US"/>
        </w:rPr>
      </w:pPr>
    </w:p>
    <w:p w:rsidR="000F092E" w:rsidRPr="00F67EF9" w:rsidRDefault="000F092E" w:rsidP="00F67EF9">
      <w:pPr>
        <w:tabs>
          <w:tab w:val="left" w:pos="284"/>
          <w:tab w:val="left" w:pos="567"/>
        </w:tabs>
        <w:jc w:val="center"/>
        <w:rPr>
          <w:b/>
          <w:szCs w:val="24"/>
          <w:lang w:eastAsia="en-US"/>
        </w:rPr>
      </w:pPr>
    </w:p>
    <w:p w:rsidR="00F67EF9" w:rsidRPr="004854BC" w:rsidRDefault="00F67EF9" w:rsidP="00A96FF2">
      <w:pPr>
        <w:jc w:val="both"/>
        <w:rPr>
          <w:b/>
          <w:szCs w:val="24"/>
        </w:rPr>
      </w:pPr>
      <w:r w:rsidRPr="004854BC">
        <w:rPr>
          <w:b/>
          <w:szCs w:val="24"/>
        </w:rPr>
        <w:t>Змістовий м</w:t>
      </w:r>
      <w:r w:rsidR="004854BC" w:rsidRPr="004854BC">
        <w:rPr>
          <w:b/>
          <w:szCs w:val="24"/>
        </w:rPr>
        <w:t xml:space="preserve">одуль 1. </w:t>
      </w:r>
      <w:r w:rsidR="000357CD" w:rsidRPr="005222EB">
        <w:rPr>
          <w:b/>
          <w:szCs w:val="24"/>
          <w:lang w:eastAsia="en-US"/>
        </w:rPr>
        <w:t>Насінництво та розсадництва як складова сільського господарства</w:t>
      </w:r>
    </w:p>
    <w:p w:rsidR="000F092E" w:rsidRDefault="000F092E" w:rsidP="004854BC">
      <w:pPr>
        <w:ind w:right="70" w:firstLine="709"/>
        <w:jc w:val="both"/>
        <w:rPr>
          <w:u w:val="single"/>
        </w:rPr>
      </w:pPr>
    </w:p>
    <w:p w:rsidR="004854BC" w:rsidRPr="00D4431F" w:rsidRDefault="00872299" w:rsidP="004854BC">
      <w:pPr>
        <w:ind w:right="70" w:firstLine="709"/>
        <w:jc w:val="both"/>
        <w:rPr>
          <w:u w:val="single"/>
        </w:rPr>
      </w:pPr>
      <w:r w:rsidRPr="00D4431F">
        <w:rPr>
          <w:u w:val="single"/>
        </w:rPr>
        <w:t>П</w:t>
      </w:r>
      <w:r w:rsidR="004854BC" w:rsidRPr="00D4431F">
        <w:rPr>
          <w:u w:val="single"/>
        </w:rPr>
        <w:t>итання</w:t>
      </w:r>
      <w:r w:rsidRPr="00D4431F">
        <w:rPr>
          <w:u w:val="single"/>
        </w:rPr>
        <w:t xml:space="preserve"> теми</w:t>
      </w:r>
      <w:r w:rsidR="004854BC" w:rsidRPr="00D4431F">
        <w:rPr>
          <w:u w:val="single"/>
        </w:rPr>
        <w:t>:</w:t>
      </w:r>
    </w:p>
    <w:p w:rsidR="00B03D1C" w:rsidRPr="00B03D1C" w:rsidRDefault="00B03D1C" w:rsidP="00B03D1C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36"/>
        </w:rPr>
      </w:pPr>
      <w:r w:rsidRPr="00B03D1C">
        <w:t>Наукові  основи насінництва</w:t>
      </w:r>
    </w:p>
    <w:p w:rsidR="00B03D1C" w:rsidRPr="00B03D1C" w:rsidRDefault="00B03D1C" w:rsidP="00B03D1C">
      <w:pPr>
        <w:pStyle w:val="a7"/>
        <w:numPr>
          <w:ilvl w:val="0"/>
          <w:numId w:val="35"/>
        </w:numPr>
        <w:spacing w:after="200" w:line="276" w:lineRule="auto"/>
        <w:jc w:val="both"/>
      </w:pPr>
      <w:r w:rsidRPr="00B03D1C">
        <w:t xml:space="preserve">Закон України «Про насіння і садивний матеріал» (Відомості Верховної Ради України (ВВР), 2003, № 13, ст.92) </w:t>
      </w:r>
    </w:p>
    <w:p w:rsidR="00B03D1C" w:rsidRPr="00B03D1C" w:rsidRDefault="00B03D1C" w:rsidP="00B03D1C">
      <w:pPr>
        <w:pStyle w:val="a7"/>
        <w:numPr>
          <w:ilvl w:val="0"/>
          <w:numId w:val="35"/>
        </w:numPr>
        <w:spacing w:after="200" w:line="276" w:lineRule="auto"/>
        <w:jc w:val="both"/>
      </w:pPr>
      <w:r w:rsidRPr="00B03D1C">
        <w:t xml:space="preserve">Особливості насінництва сортів та гібридів </w:t>
      </w:r>
    </w:p>
    <w:p w:rsidR="00B03D1C" w:rsidRPr="00B03D1C" w:rsidRDefault="00B03D1C" w:rsidP="00B03D1C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jc w:val="both"/>
        <w:rPr>
          <w:bCs/>
          <w:spacing w:val="-1"/>
          <w:u w:val="single"/>
        </w:rPr>
      </w:pPr>
      <w:r w:rsidRPr="00B03D1C">
        <w:t>Насіннєвий контроль</w:t>
      </w:r>
    </w:p>
    <w:p w:rsidR="008C3D0D" w:rsidRDefault="008C3D0D" w:rsidP="00B03D1C">
      <w:pPr>
        <w:pStyle w:val="a7"/>
        <w:tabs>
          <w:tab w:val="left" w:pos="284"/>
          <w:tab w:val="left" w:pos="567"/>
        </w:tabs>
        <w:jc w:val="both"/>
        <w:rPr>
          <w:szCs w:val="24"/>
          <w:lang w:eastAsia="en-US"/>
        </w:rPr>
      </w:pPr>
    </w:p>
    <w:p w:rsidR="000F092E" w:rsidRPr="000357CD" w:rsidRDefault="000F092E" w:rsidP="00B03D1C">
      <w:pPr>
        <w:pStyle w:val="a7"/>
        <w:tabs>
          <w:tab w:val="left" w:pos="284"/>
          <w:tab w:val="left" w:pos="567"/>
        </w:tabs>
        <w:jc w:val="both"/>
        <w:rPr>
          <w:szCs w:val="24"/>
          <w:lang w:eastAsia="en-US"/>
        </w:rPr>
      </w:pPr>
    </w:p>
    <w:p w:rsidR="000357CD" w:rsidRDefault="000357CD" w:rsidP="000357CD">
      <w:pPr>
        <w:tabs>
          <w:tab w:val="left" w:pos="284"/>
          <w:tab w:val="left" w:pos="567"/>
        </w:tabs>
        <w:jc w:val="both"/>
        <w:rPr>
          <w:b/>
          <w:bCs/>
          <w:szCs w:val="24"/>
        </w:rPr>
      </w:pPr>
      <w:r w:rsidRPr="000929E8">
        <w:rPr>
          <w:b/>
          <w:szCs w:val="24"/>
        </w:rPr>
        <w:t xml:space="preserve">Змістовий модуль </w:t>
      </w:r>
      <w:r w:rsidRPr="007F4B4C">
        <w:rPr>
          <w:b/>
          <w:szCs w:val="24"/>
          <w:lang w:eastAsia="en-US"/>
        </w:rPr>
        <w:t>2.</w:t>
      </w:r>
      <w:r>
        <w:rPr>
          <w:b/>
          <w:szCs w:val="24"/>
          <w:lang w:eastAsia="en-US"/>
        </w:rPr>
        <w:t xml:space="preserve"> </w:t>
      </w:r>
      <w:r w:rsidRPr="000357CD">
        <w:rPr>
          <w:b/>
          <w:bCs/>
          <w:szCs w:val="24"/>
        </w:rPr>
        <w:t>Міжнародні та вітчизняні  організації в галузі насінництва і  насіннєзнавства</w:t>
      </w:r>
    </w:p>
    <w:p w:rsidR="000F092E" w:rsidRDefault="000F092E" w:rsidP="000357CD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7B15F5" w:rsidRDefault="007B15F5" w:rsidP="000357CD">
      <w:pPr>
        <w:tabs>
          <w:tab w:val="left" w:pos="284"/>
          <w:tab w:val="left" w:pos="567"/>
        </w:tabs>
        <w:jc w:val="both"/>
        <w:rPr>
          <w:b/>
          <w:bCs/>
          <w:szCs w:val="24"/>
        </w:rPr>
      </w:pPr>
      <w:r>
        <w:rPr>
          <w:u w:val="single"/>
        </w:rPr>
        <w:t>Питання теми: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8F4BFC">
        <w:rPr>
          <w:bCs/>
          <w:szCs w:val="24"/>
        </w:rPr>
        <w:t>Міжнародний  союз з охорони нових сортів –UPOV</w:t>
      </w:r>
      <w:r w:rsidRPr="008F4BFC">
        <w:rPr>
          <w:sz w:val="24"/>
          <w:szCs w:val="24"/>
        </w:rPr>
        <w:t xml:space="preserve"> 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spacing w:line="276" w:lineRule="auto"/>
        <w:rPr>
          <w:bCs/>
          <w:szCs w:val="24"/>
        </w:rPr>
      </w:pPr>
      <w:r w:rsidRPr="008F4BFC">
        <w:rPr>
          <w:bCs/>
        </w:rPr>
        <w:t>Організація економічного співробітництва та розвитку – ОЕСР</w:t>
      </w:r>
      <w:r w:rsidRPr="008F4BFC">
        <w:rPr>
          <w:bCs/>
          <w:szCs w:val="24"/>
        </w:rPr>
        <w:t xml:space="preserve"> 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spacing w:line="276" w:lineRule="auto"/>
        <w:rPr>
          <w:bCs/>
          <w:szCs w:val="24"/>
        </w:rPr>
      </w:pPr>
      <w:r w:rsidRPr="008F4BFC">
        <w:rPr>
          <w:bCs/>
          <w:szCs w:val="24"/>
        </w:rPr>
        <w:t xml:space="preserve">Міжнародна асоціація з контролю за якістю насіння (ІСТА) 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spacing w:line="276" w:lineRule="auto"/>
        <w:rPr>
          <w:szCs w:val="24"/>
        </w:rPr>
      </w:pPr>
      <w:r w:rsidRPr="008F4BFC">
        <w:rPr>
          <w:bCs/>
          <w:szCs w:val="24"/>
        </w:rPr>
        <w:t xml:space="preserve">Міжнародна  насіннєва асоціація – </w:t>
      </w:r>
      <w:r w:rsidRPr="008F4BFC">
        <w:rPr>
          <w:bCs/>
          <w:szCs w:val="24"/>
          <w:lang w:val="en-US"/>
        </w:rPr>
        <w:t>ISF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bCs/>
          <w:szCs w:val="24"/>
        </w:rPr>
      </w:pPr>
      <w:r w:rsidRPr="008F4BFC">
        <w:rPr>
          <w:bCs/>
        </w:rPr>
        <w:t>Продовольча  і сільськогосподарська організація об’єднаних націй – ФАО</w:t>
      </w:r>
    </w:p>
    <w:p w:rsidR="000357CD" w:rsidRPr="008F4BFC" w:rsidRDefault="008F4BFC" w:rsidP="008F4BFC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bCs/>
          <w:szCs w:val="24"/>
        </w:rPr>
      </w:pPr>
      <w:r w:rsidRPr="008F4BFC">
        <w:rPr>
          <w:bCs/>
          <w:szCs w:val="24"/>
        </w:rPr>
        <w:t xml:space="preserve"> Світова організація торгівлі – СОТ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bCs/>
          <w:szCs w:val="24"/>
        </w:rPr>
      </w:pPr>
      <w:r w:rsidRPr="008F4BFC">
        <w:rPr>
          <w:bCs/>
          <w:szCs w:val="24"/>
        </w:rPr>
        <w:t>Європейська  насіннєва асоціація – ЄНА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bCs/>
          <w:szCs w:val="24"/>
        </w:rPr>
      </w:pPr>
      <w:r w:rsidRPr="008F4BFC">
        <w:rPr>
          <w:bCs/>
          <w:szCs w:val="24"/>
        </w:rPr>
        <w:t>Асоціація  «Українське насіннєве товариство»</w:t>
      </w:r>
    </w:p>
    <w:p w:rsidR="008F4BFC" w:rsidRPr="008F4BFC" w:rsidRDefault="008F4BFC" w:rsidP="008F4BFC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bCs/>
          <w:szCs w:val="24"/>
        </w:rPr>
      </w:pPr>
      <w:r w:rsidRPr="008F4BFC">
        <w:rPr>
          <w:bCs/>
          <w:szCs w:val="24"/>
        </w:rPr>
        <w:t>Насіннєва асоціація України</w:t>
      </w:r>
    </w:p>
    <w:p w:rsidR="000357CD" w:rsidRDefault="000357CD" w:rsidP="000357CD">
      <w:pPr>
        <w:tabs>
          <w:tab w:val="left" w:pos="284"/>
          <w:tab w:val="left" w:pos="567"/>
        </w:tabs>
        <w:jc w:val="both"/>
        <w:rPr>
          <w:b/>
          <w:bCs/>
          <w:szCs w:val="24"/>
        </w:rPr>
      </w:pPr>
    </w:p>
    <w:p w:rsidR="000F092E" w:rsidRDefault="000F092E" w:rsidP="000357CD">
      <w:pPr>
        <w:tabs>
          <w:tab w:val="left" w:pos="284"/>
          <w:tab w:val="left" w:pos="567"/>
        </w:tabs>
        <w:jc w:val="both"/>
        <w:rPr>
          <w:b/>
          <w:bCs/>
          <w:szCs w:val="24"/>
        </w:rPr>
      </w:pPr>
    </w:p>
    <w:p w:rsidR="000357CD" w:rsidRDefault="000357CD" w:rsidP="000357CD">
      <w:pPr>
        <w:tabs>
          <w:tab w:val="left" w:pos="284"/>
          <w:tab w:val="left" w:pos="567"/>
        </w:tabs>
        <w:jc w:val="both"/>
        <w:rPr>
          <w:b/>
          <w:szCs w:val="24"/>
          <w:lang w:eastAsia="en-US"/>
        </w:rPr>
      </w:pPr>
      <w:r w:rsidRPr="000929E8">
        <w:rPr>
          <w:b/>
          <w:szCs w:val="24"/>
        </w:rPr>
        <w:t xml:space="preserve">Змістовий модуль </w:t>
      </w:r>
      <w:r>
        <w:rPr>
          <w:b/>
          <w:szCs w:val="24"/>
          <w:lang w:eastAsia="en-US"/>
        </w:rPr>
        <w:t>3</w:t>
      </w:r>
      <w:r w:rsidRPr="007F4B4C">
        <w:rPr>
          <w:b/>
          <w:szCs w:val="24"/>
          <w:lang w:eastAsia="en-US"/>
        </w:rPr>
        <w:t>.</w:t>
      </w:r>
      <w:r w:rsidRPr="000357CD">
        <w:rPr>
          <w:sz w:val="24"/>
          <w:szCs w:val="24"/>
          <w:lang w:eastAsia="en-US"/>
        </w:rPr>
        <w:t xml:space="preserve"> </w:t>
      </w:r>
      <w:r w:rsidRPr="000357CD">
        <w:rPr>
          <w:b/>
          <w:szCs w:val="24"/>
          <w:lang w:eastAsia="en-US"/>
        </w:rPr>
        <w:t>Інноваційні технології у насінництві та розсадництва</w:t>
      </w:r>
    </w:p>
    <w:p w:rsidR="000F092E" w:rsidRDefault="000F092E" w:rsidP="000357CD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7B15F5" w:rsidRPr="000357CD" w:rsidRDefault="007B15F5" w:rsidP="000357CD">
      <w:p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>
        <w:rPr>
          <w:u w:val="single"/>
        </w:rPr>
        <w:t>Питання теми:</w:t>
      </w:r>
    </w:p>
    <w:p w:rsidR="007B15F5" w:rsidRPr="007B15F5" w:rsidRDefault="007B15F5" w:rsidP="007B15F5">
      <w:pPr>
        <w:pStyle w:val="a7"/>
        <w:numPr>
          <w:ilvl w:val="0"/>
          <w:numId w:val="38"/>
        </w:numPr>
        <w:tabs>
          <w:tab w:val="left" w:pos="284"/>
          <w:tab w:val="left" w:pos="567"/>
        </w:tabs>
        <w:jc w:val="both"/>
        <w:rPr>
          <w:szCs w:val="24"/>
        </w:rPr>
      </w:pPr>
      <w:proofErr w:type="spellStart"/>
      <w:r w:rsidRPr="007B15F5">
        <w:rPr>
          <w:szCs w:val="24"/>
        </w:rPr>
        <w:t>Фітоекспертиза</w:t>
      </w:r>
      <w:proofErr w:type="spellEnd"/>
    </w:p>
    <w:p w:rsidR="007B15F5" w:rsidRPr="007B15F5" w:rsidRDefault="007B15F5" w:rsidP="007B15F5">
      <w:pPr>
        <w:pStyle w:val="a7"/>
        <w:numPr>
          <w:ilvl w:val="0"/>
          <w:numId w:val="38"/>
        </w:numPr>
        <w:tabs>
          <w:tab w:val="left" w:pos="284"/>
          <w:tab w:val="left" w:pos="567"/>
        </w:tabs>
        <w:jc w:val="both"/>
        <w:rPr>
          <w:szCs w:val="24"/>
        </w:rPr>
      </w:pPr>
      <w:proofErr w:type="spellStart"/>
      <w:r w:rsidRPr="007B15F5">
        <w:rPr>
          <w:szCs w:val="24"/>
        </w:rPr>
        <w:t>Гербіцидостійкість</w:t>
      </w:r>
      <w:proofErr w:type="spellEnd"/>
    </w:p>
    <w:p w:rsidR="007B15F5" w:rsidRPr="007B15F5" w:rsidRDefault="007B15F5" w:rsidP="007B15F5">
      <w:pPr>
        <w:pStyle w:val="a7"/>
        <w:numPr>
          <w:ilvl w:val="0"/>
          <w:numId w:val="38"/>
        </w:numPr>
        <w:tabs>
          <w:tab w:val="left" w:pos="284"/>
          <w:tab w:val="left" w:pos="567"/>
        </w:tabs>
        <w:jc w:val="both"/>
        <w:rPr>
          <w:szCs w:val="24"/>
        </w:rPr>
      </w:pPr>
      <w:r w:rsidRPr="007B15F5">
        <w:rPr>
          <w:szCs w:val="24"/>
        </w:rPr>
        <w:t xml:space="preserve">Типовість та гібридність </w:t>
      </w:r>
    </w:p>
    <w:p w:rsidR="004854BC" w:rsidRPr="007B15F5" w:rsidRDefault="007B15F5" w:rsidP="007B15F5">
      <w:pPr>
        <w:pStyle w:val="a7"/>
        <w:numPr>
          <w:ilvl w:val="0"/>
          <w:numId w:val="38"/>
        </w:numPr>
        <w:tabs>
          <w:tab w:val="left" w:pos="284"/>
          <w:tab w:val="left" w:pos="567"/>
        </w:tabs>
        <w:jc w:val="both"/>
        <w:rPr>
          <w:szCs w:val="24"/>
          <w:lang w:eastAsia="en-US"/>
        </w:rPr>
      </w:pPr>
      <w:r w:rsidRPr="007B15F5">
        <w:rPr>
          <w:szCs w:val="24"/>
        </w:rPr>
        <w:t>ГМО- тестування</w:t>
      </w:r>
    </w:p>
    <w:p w:rsidR="007B15F5" w:rsidRDefault="007B15F5" w:rsidP="000929E8">
      <w:pPr>
        <w:pStyle w:val="a3"/>
        <w:spacing w:line="276" w:lineRule="auto"/>
        <w:rPr>
          <w:b/>
          <w:sz w:val="28"/>
          <w:szCs w:val="24"/>
        </w:rPr>
      </w:pPr>
    </w:p>
    <w:p w:rsidR="007B15F5" w:rsidRDefault="007B15F5" w:rsidP="000929E8">
      <w:pPr>
        <w:pStyle w:val="a3"/>
        <w:spacing w:line="276" w:lineRule="auto"/>
        <w:rPr>
          <w:b/>
          <w:sz w:val="28"/>
          <w:szCs w:val="24"/>
        </w:rPr>
      </w:pPr>
    </w:p>
    <w:p w:rsidR="00240850" w:rsidRDefault="00240850" w:rsidP="000929E8">
      <w:pPr>
        <w:pStyle w:val="a3"/>
        <w:spacing w:line="276" w:lineRule="auto"/>
        <w:rPr>
          <w:b/>
          <w:sz w:val="28"/>
          <w:szCs w:val="24"/>
        </w:rPr>
      </w:pPr>
    </w:p>
    <w:p w:rsidR="000929E8" w:rsidRPr="000929E8" w:rsidRDefault="000F092E" w:rsidP="000929E8">
      <w:pPr>
        <w:pStyle w:val="a3"/>
        <w:spacing w:line="276" w:lineRule="auto"/>
        <w:rPr>
          <w:b/>
          <w:sz w:val="28"/>
          <w:szCs w:val="24"/>
        </w:rPr>
      </w:pPr>
      <w:r w:rsidRPr="000929E8">
        <w:rPr>
          <w:b/>
          <w:sz w:val="28"/>
          <w:szCs w:val="24"/>
        </w:rPr>
        <w:t>МОДУЛЬ 2.</w:t>
      </w:r>
      <w:bookmarkStart w:id="0" w:name="bookmark6"/>
      <w:r>
        <w:rPr>
          <w:b/>
          <w:sz w:val="28"/>
          <w:szCs w:val="24"/>
        </w:rPr>
        <w:t xml:space="preserve"> </w:t>
      </w:r>
      <w:r w:rsidRPr="000357CD">
        <w:rPr>
          <w:b/>
          <w:sz w:val="28"/>
          <w:szCs w:val="24"/>
        </w:rPr>
        <w:t>СЕРТИФІКАЦІЯ НАСІННЯ І САДИВНОГО МАТЕРІАЛУ</w:t>
      </w:r>
    </w:p>
    <w:bookmarkEnd w:id="0"/>
    <w:p w:rsidR="004F0972" w:rsidRDefault="004F0972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F67EF9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 w:rsidRPr="000929E8">
        <w:rPr>
          <w:b/>
          <w:szCs w:val="24"/>
        </w:rPr>
        <w:t xml:space="preserve">Змістовий модуль </w:t>
      </w:r>
      <w:r w:rsidR="000357CD">
        <w:rPr>
          <w:b/>
          <w:szCs w:val="24"/>
          <w:lang w:eastAsia="en-US"/>
        </w:rPr>
        <w:t>4</w:t>
      </w:r>
      <w:r w:rsidR="00F67EF9" w:rsidRPr="007F4B4C">
        <w:rPr>
          <w:b/>
          <w:szCs w:val="24"/>
          <w:lang w:eastAsia="en-US"/>
        </w:rPr>
        <w:t xml:space="preserve">. </w:t>
      </w:r>
      <w:r w:rsidR="000357CD" w:rsidRPr="000357CD">
        <w:rPr>
          <w:b/>
          <w:szCs w:val="24"/>
        </w:rPr>
        <w:t>Порядок здійснення сертифікації насіння та/або садивного матеріалу</w:t>
      </w:r>
    </w:p>
    <w:p w:rsidR="000F092E" w:rsidRDefault="000F092E" w:rsidP="000357CD">
      <w:pPr>
        <w:tabs>
          <w:tab w:val="center" w:pos="4997"/>
        </w:tabs>
        <w:ind w:right="70" w:firstLine="709"/>
        <w:jc w:val="both"/>
        <w:rPr>
          <w:u w:val="single"/>
        </w:rPr>
      </w:pPr>
    </w:p>
    <w:p w:rsidR="00240850" w:rsidRDefault="00240850" w:rsidP="000357CD">
      <w:pPr>
        <w:tabs>
          <w:tab w:val="center" w:pos="4997"/>
        </w:tabs>
        <w:ind w:right="70" w:firstLine="709"/>
        <w:jc w:val="both"/>
        <w:rPr>
          <w:u w:val="single"/>
        </w:rPr>
      </w:pPr>
    </w:p>
    <w:p w:rsidR="00872299" w:rsidRPr="00D4431F" w:rsidRDefault="00872299" w:rsidP="000357CD">
      <w:pPr>
        <w:tabs>
          <w:tab w:val="center" w:pos="4997"/>
        </w:tabs>
        <w:ind w:right="70" w:firstLine="709"/>
        <w:jc w:val="both"/>
        <w:rPr>
          <w:u w:val="single"/>
        </w:rPr>
      </w:pPr>
      <w:r w:rsidRPr="00D4431F">
        <w:rPr>
          <w:u w:val="single"/>
        </w:rPr>
        <w:t>Питання теми:</w:t>
      </w:r>
      <w:r w:rsidR="000357CD">
        <w:rPr>
          <w:u w:val="single"/>
        </w:rPr>
        <w:tab/>
      </w:r>
    </w:p>
    <w:p w:rsidR="00D4431F" w:rsidRDefault="00A96FF2" w:rsidP="00A96FF2">
      <w:pPr>
        <w:pStyle w:val="a7"/>
        <w:numPr>
          <w:ilvl w:val="0"/>
          <w:numId w:val="39"/>
        </w:numPr>
        <w:tabs>
          <w:tab w:val="left" w:pos="284"/>
          <w:tab w:val="left" w:pos="567"/>
        </w:tabs>
        <w:jc w:val="both"/>
        <w:rPr>
          <w:color w:val="000000"/>
          <w:szCs w:val="24"/>
          <w:lang w:eastAsia="ru-RU"/>
        </w:rPr>
      </w:pPr>
      <w:r w:rsidRPr="00A96FF2">
        <w:rPr>
          <w:color w:val="000000"/>
          <w:szCs w:val="24"/>
          <w:lang w:eastAsia="ru-RU"/>
        </w:rPr>
        <w:t>Насіння  і садивний матеріал, що підлягає сертифікації</w:t>
      </w:r>
    </w:p>
    <w:p w:rsidR="00A96FF2" w:rsidRPr="00A96FF2" w:rsidRDefault="00A96FF2" w:rsidP="00A96FF2">
      <w:pPr>
        <w:pStyle w:val="a7"/>
        <w:numPr>
          <w:ilvl w:val="0"/>
          <w:numId w:val="39"/>
        </w:numPr>
        <w:tabs>
          <w:tab w:val="left" w:pos="284"/>
          <w:tab w:val="left" w:pos="567"/>
        </w:tabs>
        <w:jc w:val="both"/>
        <w:rPr>
          <w:color w:val="000000"/>
          <w:sz w:val="32"/>
          <w:szCs w:val="24"/>
          <w:lang w:eastAsia="ru-RU"/>
        </w:rPr>
      </w:pPr>
      <w:r w:rsidRPr="00A96FF2">
        <w:rPr>
          <w:color w:val="000000"/>
          <w:szCs w:val="24"/>
          <w:lang w:eastAsia="ru-RU"/>
        </w:rPr>
        <w:t xml:space="preserve"> </w:t>
      </w:r>
      <w:r w:rsidRPr="00A96FF2">
        <w:rPr>
          <w:color w:val="000000"/>
          <w:lang w:eastAsia="ru-RU"/>
        </w:rPr>
        <w:t>Орган державного управління  із сертифікації насіння  і садивного матеріалу</w:t>
      </w:r>
    </w:p>
    <w:p w:rsidR="00A96FF2" w:rsidRPr="000F092E" w:rsidRDefault="00A96FF2" w:rsidP="00A96FF2">
      <w:pPr>
        <w:pStyle w:val="a7"/>
        <w:numPr>
          <w:ilvl w:val="0"/>
          <w:numId w:val="39"/>
        </w:numPr>
        <w:tabs>
          <w:tab w:val="left" w:pos="284"/>
          <w:tab w:val="left" w:pos="567"/>
        </w:tabs>
        <w:jc w:val="both"/>
        <w:rPr>
          <w:color w:val="000000"/>
          <w:lang w:eastAsia="ru-RU"/>
        </w:rPr>
      </w:pPr>
      <w:r w:rsidRPr="00A96FF2">
        <w:rPr>
          <w:color w:val="000000"/>
          <w:szCs w:val="24"/>
          <w:lang w:eastAsia="ru-RU"/>
        </w:rPr>
        <w:t xml:space="preserve">Порядок видачі </w:t>
      </w:r>
      <w:r w:rsidRPr="00A96FF2">
        <w:rPr>
          <w:color w:val="000000"/>
          <w:lang w:eastAsia="ru-RU"/>
        </w:rPr>
        <w:t xml:space="preserve">сертифікатів, що засвідчують сортові якості насіння </w:t>
      </w:r>
      <w:r w:rsidRPr="000F092E">
        <w:rPr>
          <w:color w:val="000000"/>
          <w:lang w:eastAsia="ru-RU"/>
        </w:rPr>
        <w:t>або садивного матеріалу</w:t>
      </w:r>
    </w:p>
    <w:p w:rsidR="000F092E" w:rsidRPr="000F092E" w:rsidRDefault="000F092E" w:rsidP="00A96FF2">
      <w:pPr>
        <w:pStyle w:val="a7"/>
        <w:numPr>
          <w:ilvl w:val="0"/>
          <w:numId w:val="39"/>
        </w:numPr>
        <w:tabs>
          <w:tab w:val="left" w:pos="284"/>
          <w:tab w:val="left" w:pos="567"/>
        </w:tabs>
        <w:jc w:val="both"/>
        <w:rPr>
          <w:color w:val="000000"/>
          <w:lang w:eastAsia="ru-RU"/>
        </w:rPr>
      </w:pPr>
      <w:r w:rsidRPr="000F092E">
        <w:rPr>
          <w:color w:val="000000"/>
          <w:lang w:eastAsia="ru-RU"/>
        </w:rPr>
        <w:t>Процедура проведення сертифікації та видачі сертифікатів, що засвідчують сортові і посівні якості насіння або сортові і товарні якості садивного матеріалу</w:t>
      </w:r>
    </w:p>
    <w:p w:rsidR="000F092E" w:rsidRPr="000F092E" w:rsidRDefault="000F092E" w:rsidP="00A96FF2">
      <w:pPr>
        <w:pStyle w:val="a7"/>
        <w:numPr>
          <w:ilvl w:val="0"/>
          <w:numId w:val="39"/>
        </w:numPr>
        <w:tabs>
          <w:tab w:val="left" w:pos="284"/>
          <w:tab w:val="left" w:pos="567"/>
        </w:tabs>
        <w:jc w:val="both"/>
        <w:rPr>
          <w:color w:val="000000"/>
          <w:lang w:eastAsia="ru-RU"/>
        </w:rPr>
      </w:pPr>
      <w:r w:rsidRPr="000F092E">
        <w:rPr>
          <w:color w:val="000000"/>
          <w:lang w:eastAsia="ru-RU"/>
        </w:rPr>
        <w:t>Перелік необхідної документації для проведення польового оцінювання посіву або насадження</w:t>
      </w:r>
    </w:p>
    <w:p w:rsidR="000F092E" w:rsidRPr="000F092E" w:rsidRDefault="000F092E" w:rsidP="00A96FF2">
      <w:pPr>
        <w:pStyle w:val="a7"/>
        <w:numPr>
          <w:ilvl w:val="0"/>
          <w:numId w:val="39"/>
        </w:numPr>
        <w:tabs>
          <w:tab w:val="left" w:pos="284"/>
          <w:tab w:val="left" w:pos="567"/>
        </w:tabs>
        <w:jc w:val="both"/>
        <w:rPr>
          <w:color w:val="000000"/>
          <w:lang w:eastAsia="ru-RU"/>
        </w:rPr>
      </w:pPr>
      <w:r w:rsidRPr="000F092E">
        <w:rPr>
          <w:color w:val="000000"/>
          <w:lang w:eastAsia="ru-RU"/>
        </w:rPr>
        <w:t>Ділянковий (ґрунтовий) сортовий контроль</w:t>
      </w:r>
    </w:p>
    <w:p w:rsidR="000F092E" w:rsidRPr="000F092E" w:rsidRDefault="000F092E" w:rsidP="00A96FF2">
      <w:pPr>
        <w:pStyle w:val="a7"/>
        <w:numPr>
          <w:ilvl w:val="0"/>
          <w:numId w:val="39"/>
        </w:numPr>
        <w:tabs>
          <w:tab w:val="left" w:pos="284"/>
          <w:tab w:val="left" w:pos="567"/>
        </w:tabs>
        <w:jc w:val="both"/>
        <w:rPr>
          <w:color w:val="000000"/>
          <w:lang w:eastAsia="ru-RU"/>
        </w:rPr>
      </w:pPr>
      <w:r w:rsidRPr="000F092E">
        <w:rPr>
          <w:color w:val="000000"/>
          <w:lang w:eastAsia="ru-RU"/>
        </w:rPr>
        <w:t>Супроводжувальні документи для реалізації насіння і садивного матеріалу</w:t>
      </w:r>
    </w:p>
    <w:p w:rsidR="00A96FF2" w:rsidRPr="000F092E" w:rsidRDefault="00A96FF2" w:rsidP="00D4431F">
      <w:pPr>
        <w:tabs>
          <w:tab w:val="left" w:pos="284"/>
          <w:tab w:val="left" w:pos="567"/>
        </w:tabs>
        <w:jc w:val="both"/>
        <w:rPr>
          <w:bCs/>
          <w:spacing w:val="-1"/>
          <w:sz w:val="32"/>
          <w:u w:val="single"/>
        </w:rPr>
      </w:pPr>
    </w:p>
    <w:p w:rsidR="00D4431F" w:rsidRDefault="00D4431F" w:rsidP="00D4431F">
      <w:pPr>
        <w:tabs>
          <w:tab w:val="left" w:pos="284"/>
          <w:tab w:val="left" w:pos="567"/>
        </w:tabs>
        <w:jc w:val="both"/>
        <w:rPr>
          <w:iCs/>
        </w:rPr>
      </w:pPr>
    </w:p>
    <w:p w:rsidR="00240850" w:rsidRPr="00A96FF2" w:rsidRDefault="00240850" w:rsidP="00D4431F">
      <w:pPr>
        <w:tabs>
          <w:tab w:val="left" w:pos="284"/>
          <w:tab w:val="left" w:pos="567"/>
        </w:tabs>
        <w:jc w:val="both"/>
        <w:rPr>
          <w:iCs/>
        </w:rPr>
      </w:pPr>
    </w:p>
    <w:p w:rsidR="00F67EF9" w:rsidRPr="00872299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  <w:r w:rsidRPr="000929E8">
        <w:rPr>
          <w:b/>
          <w:szCs w:val="24"/>
        </w:rPr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0357CD">
        <w:rPr>
          <w:b/>
          <w:szCs w:val="24"/>
          <w:lang w:eastAsia="en-US"/>
        </w:rPr>
        <w:t>5</w:t>
      </w:r>
      <w:r w:rsidR="00F67EF9" w:rsidRPr="00872299">
        <w:rPr>
          <w:b/>
          <w:szCs w:val="24"/>
          <w:lang w:eastAsia="en-US"/>
        </w:rPr>
        <w:t xml:space="preserve">. </w:t>
      </w:r>
      <w:r w:rsidR="000357CD" w:rsidRPr="000357CD">
        <w:rPr>
          <w:b/>
          <w:szCs w:val="24"/>
          <w:lang w:eastAsia="en-US"/>
        </w:rPr>
        <w:t xml:space="preserve">Сертифікати </w:t>
      </w:r>
      <w:r w:rsidR="000357CD" w:rsidRPr="000357CD">
        <w:rPr>
          <w:b/>
          <w:szCs w:val="24"/>
          <w:lang w:val="en-US" w:eastAsia="en-US"/>
        </w:rPr>
        <w:t>ISTA</w:t>
      </w:r>
    </w:p>
    <w:p w:rsidR="00240850" w:rsidRDefault="00240850" w:rsidP="00F67EF9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240850" w:rsidRDefault="00240850" w:rsidP="00F67EF9">
      <w:pPr>
        <w:tabs>
          <w:tab w:val="left" w:pos="284"/>
          <w:tab w:val="left" w:pos="567"/>
        </w:tabs>
        <w:jc w:val="both"/>
        <w:rPr>
          <w:u w:val="single"/>
        </w:rPr>
      </w:pPr>
    </w:p>
    <w:p w:rsidR="00F67EF9" w:rsidRDefault="002B560B" w:rsidP="00F67EF9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u w:val="single"/>
        </w:rPr>
        <w:t>Питання теми:</w:t>
      </w:r>
    </w:p>
    <w:p w:rsidR="00240850" w:rsidRDefault="00240850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t>Оранжевий міжнародний сертифікат на партію насіння</w:t>
      </w:r>
    </w:p>
    <w:p w:rsidR="00240850" w:rsidRDefault="00240850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t>Блакитний міжнародний сертифікат на пробу насіння</w:t>
      </w:r>
    </w:p>
    <w:p w:rsidR="00240850" w:rsidRDefault="00240850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t>Дублікатний сертифікат</w:t>
      </w:r>
    </w:p>
    <w:p w:rsidR="00240850" w:rsidRDefault="00240850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t>Тимчасовий сертифікат</w:t>
      </w:r>
    </w:p>
    <w:p w:rsidR="00240850" w:rsidRDefault="00240850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t>Акредитована лабораторія</w:t>
      </w:r>
    </w:p>
    <w:p w:rsidR="008C3D0D" w:rsidRPr="002B560B" w:rsidRDefault="00240850" w:rsidP="000433D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</w:pPr>
      <w:r>
        <w:t xml:space="preserve">Умови для видавання Сертифікатів </w:t>
      </w:r>
      <w:r>
        <w:rPr>
          <w:lang w:val="de-DE" w:eastAsia="de-DE" w:bidi="de-DE"/>
        </w:rPr>
        <w:t>ISTA</w:t>
      </w:r>
      <w:r w:rsidR="008C3D0D" w:rsidRPr="008C3D0D">
        <w:rPr>
          <w:szCs w:val="24"/>
        </w:rPr>
        <w:t xml:space="preserve"> </w:t>
      </w:r>
    </w:p>
    <w:p w:rsidR="002B560B" w:rsidRDefault="002B560B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240850" w:rsidRDefault="00240850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240850" w:rsidRDefault="00240850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240850" w:rsidRDefault="00240850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240850" w:rsidRDefault="00240850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240850" w:rsidRDefault="00240850" w:rsidP="00F67EF9">
      <w:pPr>
        <w:tabs>
          <w:tab w:val="left" w:pos="284"/>
          <w:tab w:val="left" w:pos="567"/>
        </w:tabs>
        <w:jc w:val="both"/>
        <w:rPr>
          <w:b/>
          <w:szCs w:val="24"/>
        </w:rPr>
      </w:pPr>
    </w:p>
    <w:p w:rsidR="000929E8" w:rsidRPr="000929E8" w:rsidRDefault="00240850" w:rsidP="000929E8">
      <w:pPr>
        <w:pStyle w:val="a3"/>
        <w:spacing w:line="276" w:lineRule="auto"/>
        <w:rPr>
          <w:b/>
          <w:sz w:val="28"/>
          <w:szCs w:val="24"/>
          <w:lang w:eastAsia="en-US"/>
        </w:rPr>
      </w:pPr>
      <w:r w:rsidRPr="000929E8">
        <w:rPr>
          <w:b/>
          <w:sz w:val="28"/>
          <w:szCs w:val="24"/>
        </w:rPr>
        <w:t>МОДУЛЬ 3.</w:t>
      </w:r>
      <w:r w:rsidRPr="000357CD">
        <w:rPr>
          <w:b/>
          <w:sz w:val="24"/>
          <w:szCs w:val="24"/>
          <w:lang w:eastAsia="en-US"/>
        </w:rPr>
        <w:t xml:space="preserve"> </w:t>
      </w:r>
      <w:r w:rsidRPr="000357CD">
        <w:rPr>
          <w:b/>
          <w:sz w:val="28"/>
          <w:szCs w:val="24"/>
          <w:lang w:eastAsia="en-US"/>
        </w:rPr>
        <w:t>СИСТЕМА КОНТРОЛЮ В НАСІННИЦТВІ І РОЗСАДНИЦТВІ</w:t>
      </w:r>
    </w:p>
    <w:p w:rsidR="00C7701E" w:rsidRPr="000929E8" w:rsidRDefault="00C7701E" w:rsidP="000929E8">
      <w:pPr>
        <w:tabs>
          <w:tab w:val="left" w:pos="284"/>
          <w:tab w:val="left" w:pos="567"/>
        </w:tabs>
        <w:jc w:val="center"/>
        <w:rPr>
          <w:b/>
          <w:sz w:val="32"/>
          <w:szCs w:val="24"/>
        </w:rPr>
      </w:pPr>
    </w:p>
    <w:p w:rsidR="00F67EF9" w:rsidRPr="000E0ABC" w:rsidRDefault="000929E8" w:rsidP="00F67EF9">
      <w:pPr>
        <w:tabs>
          <w:tab w:val="left" w:pos="284"/>
          <w:tab w:val="left" w:pos="567"/>
        </w:tabs>
        <w:jc w:val="both"/>
        <w:rPr>
          <w:b/>
          <w:szCs w:val="24"/>
          <w:lang w:eastAsia="en-US"/>
        </w:rPr>
      </w:pPr>
      <w:r w:rsidRPr="000929E8">
        <w:rPr>
          <w:b/>
          <w:szCs w:val="24"/>
        </w:rPr>
        <w:t>Змістовий модуль</w:t>
      </w:r>
      <w:r w:rsidR="00F67EF9" w:rsidRPr="000929E8">
        <w:rPr>
          <w:b/>
          <w:sz w:val="32"/>
          <w:szCs w:val="24"/>
          <w:lang w:eastAsia="en-US"/>
        </w:rPr>
        <w:t xml:space="preserve"> </w:t>
      </w:r>
      <w:r w:rsidR="000357CD">
        <w:rPr>
          <w:b/>
          <w:szCs w:val="24"/>
          <w:lang w:eastAsia="en-US"/>
        </w:rPr>
        <w:t>6</w:t>
      </w:r>
      <w:r w:rsidR="00F67EF9" w:rsidRPr="000E0ABC">
        <w:rPr>
          <w:b/>
          <w:szCs w:val="24"/>
          <w:lang w:eastAsia="en-US"/>
        </w:rPr>
        <w:t xml:space="preserve">. </w:t>
      </w:r>
      <w:r w:rsidR="000357CD" w:rsidRPr="000357CD">
        <w:rPr>
          <w:b/>
          <w:szCs w:val="24"/>
        </w:rPr>
        <w:t>Контроль  у сфері насінництва</w:t>
      </w:r>
    </w:p>
    <w:p w:rsidR="002316C7" w:rsidRDefault="002316C7" w:rsidP="002316C7">
      <w:pPr>
        <w:ind w:left="709"/>
        <w:jc w:val="both"/>
        <w:rPr>
          <w:u w:val="single"/>
        </w:rPr>
      </w:pPr>
    </w:p>
    <w:p w:rsidR="002316C7" w:rsidRDefault="002316C7" w:rsidP="002316C7">
      <w:pPr>
        <w:ind w:left="709"/>
        <w:jc w:val="both"/>
        <w:rPr>
          <w:u w:val="single"/>
        </w:rPr>
      </w:pPr>
    </w:p>
    <w:p w:rsidR="002316C7" w:rsidRDefault="002B560B" w:rsidP="002316C7">
      <w:pPr>
        <w:ind w:left="709"/>
        <w:jc w:val="both"/>
        <w:rPr>
          <w:rFonts w:ascii="Calibri" w:hAnsi="Calibri" w:cs="Calibri"/>
          <w:b/>
        </w:rPr>
      </w:pPr>
      <w:r>
        <w:rPr>
          <w:u w:val="single"/>
        </w:rPr>
        <w:t>Питання теми:</w:t>
      </w:r>
      <w:r w:rsidR="002316C7" w:rsidRPr="002316C7">
        <w:rPr>
          <w:rFonts w:ascii="Calibri" w:hAnsi="Calibri" w:cs="Calibri"/>
          <w:b/>
        </w:rPr>
        <w:t xml:space="preserve"> </w:t>
      </w:r>
    </w:p>
    <w:p w:rsidR="002316C7" w:rsidRDefault="002316C7" w:rsidP="002316C7">
      <w:pPr>
        <w:ind w:left="709"/>
        <w:jc w:val="both"/>
        <w:rPr>
          <w:rFonts w:ascii="Calibri" w:hAnsi="Calibri" w:cs="Calibri"/>
          <w:b/>
        </w:rPr>
      </w:pPr>
    </w:p>
    <w:p w:rsidR="002316C7" w:rsidRPr="002316C7" w:rsidRDefault="002316C7" w:rsidP="002316C7">
      <w:pPr>
        <w:numPr>
          <w:ilvl w:val="0"/>
          <w:numId w:val="41"/>
        </w:numPr>
        <w:jc w:val="both"/>
      </w:pPr>
      <w:r w:rsidRPr="002316C7">
        <w:t>Порядок здійснення державного контролю у сфері насінництва</w:t>
      </w:r>
    </w:p>
    <w:p w:rsidR="002316C7" w:rsidRPr="002316C7" w:rsidRDefault="002316C7" w:rsidP="002316C7">
      <w:pPr>
        <w:numPr>
          <w:ilvl w:val="0"/>
          <w:numId w:val="41"/>
        </w:numPr>
        <w:jc w:val="both"/>
      </w:pPr>
      <w:r w:rsidRPr="002316C7">
        <w:t>Вимоги до суб’єкта насінництва та розсадництва</w:t>
      </w:r>
    </w:p>
    <w:p w:rsidR="002B560B" w:rsidRPr="002316C7" w:rsidRDefault="002316C7" w:rsidP="002316C7">
      <w:pPr>
        <w:pStyle w:val="a7"/>
        <w:numPr>
          <w:ilvl w:val="0"/>
          <w:numId w:val="41"/>
        </w:numPr>
        <w:tabs>
          <w:tab w:val="left" w:pos="284"/>
          <w:tab w:val="left" w:pos="567"/>
        </w:tabs>
        <w:jc w:val="both"/>
        <w:rPr>
          <w:u w:val="single"/>
        </w:rPr>
      </w:pPr>
      <w:r w:rsidRPr="002316C7">
        <w:t>Вимоги до ввезення насіння і садивного матеріалу на територію України</w:t>
      </w:r>
    </w:p>
    <w:p w:rsidR="00D037D3" w:rsidRDefault="00D037D3" w:rsidP="00F67EF9">
      <w:pPr>
        <w:tabs>
          <w:tab w:val="left" w:pos="284"/>
          <w:tab w:val="left" w:pos="567"/>
        </w:tabs>
        <w:jc w:val="both"/>
      </w:pPr>
    </w:p>
    <w:p w:rsidR="000A6F78" w:rsidRDefault="000A6F78" w:rsidP="000A6F78">
      <w:pPr>
        <w:jc w:val="center"/>
        <w:rPr>
          <w:b/>
          <w:bCs/>
        </w:rPr>
      </w:pPr>
      <w:r>
        <w:rPr>
          <w:b/>
          <w:bCs/>
        </w:rPr>
        <w:t>РЕКОМЕНДОВАНА ЛІТЕРАТУРА</w:t>
      </w:r>
    </w:p>
    <w:p w:rsidR="004F0972" w:rsidRPr="004F0972" w:rsidRDefault="004F0972" w:rsidP="004F0972">
      <w:pPr>
        <w:numPr>
          <w:ilvl w:val="0"/>
          <w:numId w:val="45"/>
        </w:numPr>
      </w:pPr>
      <w:r w:rsidRPr="004F0972">
        <w:t xml:space="preserve">Погорілий В.,  </w:t>
      </w:r>
      <w:proofErr w:type="spellStart"/>
      <w:r w:rsidRPr="004F0972">
        <w:t>Шустік</w:t>
      </w:r>
      <w:proofErr w:type="spellEnd"/>
      <w:r w:rsidRPr="004F0972">
        <w:t xml:space="preserve"> Л. Організація насіннєвого виробництва ©Пропозиція - Головний журнал з питань агробізнесу. </w:t>
      </w:r>
      <w:hyperlink r:id="rId6" w:history="1">
        <w:r w:rsidRPr="004F0972">
          <w:rPr>
            <w:rStyle w:val="ab"/>
            <w:color w:val="auto"/>
            <w:u w:val="none"/>
          </w:rPr>
          <w:t>https://propozitsiya.com/ua/organizaciya-nasinnievogo-virobnictva</w:t>
        </w:r>
      </w:hyperlink>
    </w:p>
    <w:p w:rsidR="004F0972" w:rsidRPr="004F0972" w:rsidRDefault="004F0972" w:rsidP="00F65A8E">
      <w:pPr>
        <w:numPr>
          <w:ilvl w:val="0"/>
          <w:numId w:val="45"/>
        </w:numPr>
      </w:pPr>
      <w:r w:rsidRPr="004F0972">
        <w:t>Підготовка та проведення польового оцінювання сортових посівів сільськогосподарських культур</w:t>
      </w:r>
    </w:p>
    <w:p w:rsidR="004F0972" w:rsidRPr="004F0972" w:rsidRDefault="00370931" w:rsidP="004F0972">
      <w:pPr>
        <w:numPr>
          <w:ilvl w:val="0"/>
          <w:numId w:val="45"/>
        </w:numPr>
      </w:pPr>
      <w:hyperlink r:id="rId7" w:history="1">
        <w:r w:rsidR="004F0972" w:rsidRPr="004F0972">
          <w:rPr>
            <w:rStyle w:val="ab"/>
            <w:color w:val="auto"/>
            <w:u w:val="none"/>
          </w:rPr>
          <w:t>http://www.fitolab.ks.ua/view.php?id=1964</w:t>
        </w:r>
      </w:hyperlink>
    </w:p>
    <w:p w:rsidR="004F0972" w:rsidRPr="004F0972" w:rsidRDefault="00370931" w:rsidP="004F0972">
      <w:pPr>
        <w:numPr>
          <w:ilvl w:val="0"/>
          <w:numId w:val="45"/>
        </w:numPr>
      </w:pPr>
      <w:hyperlink r:id="rId8" w:history="1">
        <w:r w:rsidR="004F0972" w:rsidRPr="004F0972">
          <w:rPr>
            <w:rStyle w:val="ab"/>
            <w:color w:val="auto"/>
            <w:spacing w:val="11"/>
            <w:u w:val="none"/>
            <w:bdr w:val="none" w:sz="0" w:space="0" w:color="auto" w:frame="1"/>
          </w:rPr>
          <w:t xml:space="preserve">Експрес-аналіз стійкості до гербіцидів соняшнику під </w:t>
        </w:r>
        <w:proofErr w:type="spellStart"/>
        <w:r w:rsidR="004F0972" w:rsidRPr="004F0972">
          <w:rPr>
            <w:rStyle w:val="ab"/>
            <w:color w:val="auto"/>
            <w:spacing w:val="11"/>
            <w:u w:val="none"/>
            <w:bdr w:val="none" w:sz="0" w:space="0" w:color="auto" w:frame="1"/>
          </w:rPr>
          <w:t>євро-лайтнінг</w:t>
        </w:r>
        <w:proofErr w:type="spellEnd"/>
        <w:r w:rsidR="004F0972" w:rsidRPr="004F0972">
          <w:rPr>
            <w:rStyle w:val="ab"/>
            <w:color w:val="auto"/>
            <w:spacing w:val="11"/>
            <w:u w:val="none"/>
            <w:bdr w:val="none" w:sz="0" w:space="0" w:color="auto" w:frame="1"/>
          </w:rPr>
          <w:t xml:space="preserve">, </w:t>
        </w:r>
        <w:proofErr w:type="spellStart"/>
        <w:r w:rsidR="004F0972" w:rsidRPr="004F0972">
          <w:rPr>
            <w:rStyle w:val="ab"/>
            <w:color w:val="auto"/>
            <w:spacing w:val="11"/>
            <w:u w:val="none"/>
            <w:bdr w:val="none" w:sz="0" w:space="0" w:color="auto" w:frame="1"/>
          </w:rPr>
          <w:t>гранстар</w:t>
        </w:r>
      </w:hyperlink>
      <w:r w:rsidR="004F0972" w:rsidRPr="004F0972">
        <w:t>http</w:t>
      </w:r>
      <w:proofErr w:type="spellEnd"/>
      <w:r w:rsidR="004F0972" w:rsidRPr="004F0972">
        <w:t>://</w:t>
      </w:r>
      <w:proofErr w:type="spellStart"/>
      <w:r w:rsidR="004F0972" w:rsidRPr="004F0972">
        <w:t>agrogen.com.ua</w:t>
      </w:r>
      <w:proofErr w:type="spellEnd"/>
      <w:r w:rsidR="004F0972" w:rsidRPr="004F0972">
        <w:t>/</w:t>
      </w:r>
      <w:proofErr w:type="spellStart"/>
      <w:r w:rsidR="004F0972" w:rsidRPr="004F0972">
        <w:t>plant</w:t>
      </w:r>
      <w:proofErr w:type="spellEnd"/>
      <w:r w:rsidR="004F0972" w:rsidRPr="004F0972">
        <w:t>/</w:t>
      </w:r>
      <w:proofErr w:type="spellStart"/>
      <w:r w:rsidR="004F0972" w:rsidRPr="004F0972">
        <w:t>ua</w:t>
      </w:r>
      <w:proofErr w:type="spellEnd"/>
      <w:r w:rsidR="004F0972" w:rsidRPr="004F0972">
        <w:t>/187.html</w:t>
      </w:r>
    </w:p>
    <w:p w:rsidR="004F0972" w:rsidRPr="004F0972" w:rsidRDefault="004F0972" w:rsidP="004F0972">
      <w:pPr>
        <w:numPr>
          <w:ilvl w:val="0"/>
          <w:numId w:val="45"/>
        </w:numPr>
        <w:tabs>
          <w:tab w:val="left" w:pos="284"/>
        </w:tabs>
      </w:pPr>
      <w:r w:rsidRPr="004F0972">
        <w:t xml:space="preserve">Коваленко Т. Насінництво під контролем // </w:t>
      </w:r>
      <w:proofErr w:type="spellStart"/>
      <w:r w:rsidRPr="004F0972">
        <w:t>Агро-бізнес</w:t>
      </w:r>
      <w:proofErr w:type="spellEnd"/>
      <w:r w:rsidRPr="004F0972">
        <w:t xml:space="preserve"> / №17(264) вересень 2013</w:t>
      </w:r>
    </w:p>
    <w:p w:rsidR="004F0972" w:rsidRPr="004F0972" w:rsidRDefault="004F0972" w:rsidP="004F0972">
      <w:pPr>
        <w:numPr>
          <w:ilvl w:val="0"/>
          <w:numId w:val="45"/>
        </w:numPr>
      </w:pPr>
      <w:bookmarkStart w:id="1" w:name="_GoBack"/>
      <w:bookmarkEnd w:id="1"/>
      <w:r w:rsidRPr="004F0972">
        <w:t xml:space="preserve">Багатофункціональний насіннєвий завод. </w:t>
      </w:r>
      <w:hyperlink r:id="rId9" w:history="1">
        <w:r w:rsidRPr="004F0972">
          <w:rPr>
            <w:rStyle w:val="ab"/>
            <w:color w:val="auto"/>
            <w:u w:val="none"/>
          </w:rPr>
          <w:t>https://www.lnz.com.ua/product/bagatofunkcionalnij-nasinnevij-zavod</w:t>
        </w:r>
      </w:hyperlink>
    </w:p>
    <w:p w:rsidR="004F0972" w:rsidRPr="004F0972" w:rsidRDefault="004F0972" w:rsidP="004F0972">
      <w:pPr>
        <w:numPr>
          <w:ilvl w:val="0"/>
          <w:numId w:val="45"/>
        </w:numPr>
        <w:shd w:val="clear" w:color="auto" w:fill="FFFFFF"/>
        <w:tabs>
          <w:tab w:val="left" w:pos="284"/>
        </w:tabs>
        <w:jc w:val="both"/>
        <w:rPr>
          <w:b/>
          <w:bCs/>
          <w:spacing w:val="-6"/>
        </w:rPr>
      </w:pPr>
      <w:r w:rsidRPr="004F0972">
        <w:rPr>
          <w:bCs/>
        </w:rPr>
        <w:t>ФАДЄЄВ</w:t>
      </w:r>
      <w:r w:rsidRPr="004F0972">
        <w:t xml:space="preserve"> </w:t>
      </w:r>
      <w:r w:rsidRPr="004F0972">
        <w:rPr>
          <w:bCs/>
        </w:rPr>
        <w:t xml:space="preserve">Леонід. </w:t>
      </w:r>
      <w:r w:rsidRPr="004F0972">
        <w:t xml:space="preserve"> Альтернативні засади функціонування насіннєвого сервісу. http://agro-business.com.ua/2017-09-29-05-56-43/item/17882-mobilni-nasinnievi-zavody-oshchadlyve-nasinnytstvo-v-hospodarstvi.html</w:t>
      </w:r>
    </w:p>
    <w:p w:rsidR="004F0972" w:rsidRPr="004F0972" w:rsidRDefault="004F0972" w:rsidP="004F0972">
      <w:pPr>
        <w:numPr>
          <w:ilvl w:val="0"/>
          <w:numId w:val="45"/>
        </w:numPr>
        <w:tabs>
          <w:tab w:val="left" w:pos="284"/>
        </w:tabs>
      </w:pPr>
      <w:proofErr w:type="spellStart"/>
      <w:r w:rsidRPr="004F0972">
        <w:rPr>
          <w:rStyle w:val="HTML"/>
          <w:i w:val="0"/>
        </w:rPr>
        <w:t>minagro.gov.ua</w:t>
      </w:r>
      <w:proofErr w:type="spellEnd"/>
    </w:p>
    <w:p w:rsidR="004F0972" w:rsidRPr="004F0972" w:rsidRDefault="004F0972" w:rsidP="004F0972">
      <w:pPr>
        <w:pStyle w:val="ac"/>
        <w:numPr>
          <w:ilvl w:val="0"/>
          <w:numId w:val="45"/>
        </w:numPr>
        <w:tabs>
          <w:tab w:val="left" w:pos="284"/>
        </w:tabs>
        <w:spacing w:before="0" w:beforeAutospacing="0" w:after="0" w:afterAutospacing="0"/>
        <w:jc w:val="both"/>
        <w:rPr>
          <w:rStyle w:val="HTML"/>
          <w:i w:val="0"/>
          <w:sz w:val="28"/>
          <w:szCs w:val="28"/>
          <w:lang w:val="uk-UA"/>
        </w:rPr>
      </w:pPr>
      <w:r w:rsidRPr="004F0972">
        <w:rPr>
          <w:rStyle w:val="HTML"/>
          <w:i w:val="0"/>
          <w:sz w:val="28"/>
          <w:szCs w:val="28"/>
        </w:rPr>
        <w:t>www.agro-business.com.ua</w:t>
      </w:r>
    </w:p>
    <w:p w:rsidR="004F0972" w:rsidRPr="004F0972" w:rsidRDefault="00370931" w:rsidP="004F0972">
      <w:pPr>
        <w:numPr>
          <w:ilvl w:val="0"/>
          <w:numId w:val="45"/>
        </w:numPr>
        <w:tabs>
          <w:tab w:val="left" w:pos="284"/>
        </w:tabs>
      </w:pPr>
      <w:hyperlink r:id="rId10" w:history="1">
        <w:r w:rsidR="004F0972" w:rsidRPr="004F0972">
          <w:rPr>
            <w:rStyle w:val="ab"/>
            <w:color w:val="auto"/>
            <w:u w:val="none"/>
          </w:rPr>
          <w:t>www.danosha.com.ua/ua/zakupivli/dstu-ta-hosty.html</w:t>
        </w:r>
      </w:hyperlink>
      <w:r w:rsidR="004F0972" w:rsidRPr="004F0972">
        <w:t xml:space="preserve"> </w:t>
      </w:r>
    </w:p>
    <w:p w:rsidR="004F0972" w:rsidRPr="004F0972" w:rsidRDefault="004F0972" w:rsidP="004F0972">
      <w:pPr>
        <w:numPr>
          <w:ilvl w:val="0"/>
          <w:numId w:val="45"/>
        </w:numPr>
        <w:tabs>
          <w:tab w:val="left" w:pos="284"/>
        </w:tabs>
      </w:pPr>
      <w:proofErr w:type="spellStart"/>
      <w:r w:rsidRPr="004F0972">
        <w:t>zakon.rada.gov.ua</w:t>
      </w:r>
      <w:proofErr w:type="spellEnd"/>
      <w:r w:rsidRPr="004F0972">
        <w:t>/</w:t>
      </w:r>
      <w:proofErr w:type="spellStart"/>
      <w:r w:rsidRPr="004F0972">
        <w:t>go</w:t>
      </w:r>
      <w:proofErr w:type="spellEnd"/>
      <w:r w:rsidRPr="004F0972">
        <w:t>/z0094-14</w:t>
      </w:r>
    </w:p>
    <w:p w:rsidR="004F0972" w:rsidRPr="004F0972" w:rsidRDefault="00370931" w:rsidP="004F0972">
      <w:pPr>
        <w:numPr>
          <w:ilvl w:val="0"/>
          <w:numId w:val="45"/>
        </w:numPr>
        <w:tabs>
          <w:tab w:val="left" w:pos="284"/>
        </w:tabs>
      </w:pPr>
      <w:hyperlink r:id="rId11" w:history="1">
        <w:r w:rsidR="004F0972" w:rsidRPr="004F0972">
          <w:rPr>
            <w:rStyle w:val="ab"/>
            <w:color w:val="auto"/>
            <w:u w:val="none"/>
          </w:rPr>
          <w:t>www.agro-business.com.ua</w:t>
        </w:r>
      </w:hyperlink>
    </w:p>
    <w:p w:rsidR="004F0972" w:rsidRPr="004F0972" w:rsidRDefault="004F0972" w:rsidP="004F0972">
      <w:pPr>
        <w:numPr>
          <w:ilvl w:val="0"/>
          <w:numId w:val="45"/>
        </w:numPr>
        <w:tabs>
          <w:tab w:val="left" w:pos="284"/>
        </w:tabs>
      </w:pPr>
      <w:r w:rsidRPr="004F0972">
        <w:t xml:space="preserve">Валентина </w:t>
      </w:r>
      <w:proofErr w:type="spellStart"/>
      <w:r w:rsidRPr="004F0972">
        <w:t>Коровіцька</w:t>
      </w:r>
      <w:proofErr w:type="spellEnd"/>
      <w:r w:rsidRPr="004F0972">
        <w:t>. Способи обробки насіння перед посівом. https://www.cherk-consumer.gov.ua/hromadianam/upravlinnia-fitosanitarnoi-bezpeky/novyny-upravlinnia-fitosanitarnoi-bezpeky/1968-sposoby-obrobky-nasinnia-pered-posivo</w:t>
      </w:r>
    </w:p>
    <w:p w:rsidR="000A6F78" w:rsidRDefault="000A6F78" w:rsidP="0095474A">
      <w:pPr>
        <w:pStyle w:val="a7"/>
        <w:numPr>
          <w:ilvl w:val="0"/>
          <w:numId w:val="28"/>
        </w:numPr>
        <w:tabs>
          <w:tab w:val="left" w:pos="0"/>
        </w:tabs>
        <w:spacing w:before="240" w:after="120"/>
        <w:ind w:left="0" w:firstLine="0"/>
        <w:contextualSpacing w:val="0"/>
        <w:jc w:val="center"/>
      </w:pPr>
      <w:r>
        <w:br w:type="page"/>
      </w:r>
      <w:r>
        <w:lastRenderedPageBreak/>
        <w:t>Навчальне видання</w:t>
      </w:r>
    </w:p>
    <w:p w:rsidR="000A6F78" w:rsidRDefault="000A6F78" w:rsidP="000A6F78">
      <w:pPr>
        <w:jc w:val="center"/>
      </w:pPr>
      <w:r>
        <w:t>Новак Жанна Миколаївна</w:t>
      </w:r>
    </w:p>
    <w:p w:rsidR="000A6F78" w:rsidRDefault="000A6F78" w:rsidP="000A6F78">
      <w:pPr>
        <w:jc w:val="center"/>
      </w:pPr>
    </w:p>
    <w:p w:rsidR="000A6F78" w:rsidRDefault="000A6F78" w:rsidP="000A6F78">
      <w:pPr>
        <w:jc w:val="center"/>
      </w:pPr>
    </w:p>
    <w:p w:rsidR="000A6F78" w:rsidRDefault="004F0972" w:rsidP="004F0972">
      <w:pPr>
        <w:jc w:val="center"/>
      </w:pPr>
      <w:r>
        <w:rPr>
          <w:color w:val="000000"/>
        </w:rPr>
        <w:t>Інноваційні  технології та сертифікація в насінництві і розсадництві</w:t>
      </w:r>
    </w:p>
    <w:p w:rsidR="000A6F78" w:rsidRDefault="000A6F78" w:rsidP="000A6F78"/>
    <w:p w:rsidR="000A6F78" w:rsidRDefault="000A6F78" w:rsidP="000A6F78"/>
    <w:p w:rsidR="00E9551A" w:rsidRDefault="004F0972" w:rsidP="00E9551A">
      <w:pPr>
        <w:widowControl w:val="0"/>
        <w:autoSpaceDE w:val="0"/>
        <w:autoSpaceDN w:val="0"/>
        <w:adjustRightInd w:val="0"/>
        <w:jc w:val="both"/>
      </w:pPr>
      <w:r>
        <w:t>Методичні рекомендації для індивідуальної роботи студентів з дисципліни «</w:t>
      </w:r>
      <w:r>
        <w:rPr>
          <w:color w:val="000000"/>
        </w:rPr>
        <w:t>Інноваційні технології та сертифікація в насінництві і розсадництві</w:t>
      </w:r>
      <w:r>
        <w:t xml:space="preserve">» для студентів денної та заочної форми навчання за спеціальністю 201 Агрономія вищих аграрних закладів освіти </w:t>
      </w:r>
      <w:r>
        <w:rPr>
          <w:lang w:val="en-US"/>
        </w:rPr>
        <w:t>IV</w:t>
      </w:r>
      <w:r>
        <w:t xml:space="preserve"> рівня акредитації.  </w:t>
      </w:r>
    </w:p>
    <w:p w:rsidR="000A6F78" w:rsidRDefault="000A6F78" w:rsidP="000A6F78">
      <w:pPr>
        <w:ind w:firstLine="709"/>
        <w:jc w:val="both"/>
      </w:pPr>
    </w:p>
    <w:p w:rsidR="000A6F78" w:rsidRDefault="000A6F78" w:rsidP="000A6F78">
      <w:pPr>
        <w:ind w:firstLine="709"/>
        <w:jc w:val="center"/>
      </w:pPr>
      <w:r>
        <w:t xml:space="preserve">Відповідальна за випуск Ж.М. Новак </w:t>
      </w:r>
    </w:p>
    <w:p w:rsidR="000A6F78" w:rsidRDefault="000A6F78" w:rsidP="000A6F78">
      <w:pPr>
        <w:pStyle w:val="a5"/>
        <w:spacing w:line="360" w:lineRule="auto"/>
        <w:ind w:firstLine="720"/>
        <w:jc w:val="both"/>
        <w:rPr>
          <w:szCs w:val="28"/>
        </w:rPr>
      </w:pPr>
    </w:p>
    <w:p w:rsidR="000A6F78" w:rsidRDefault="000A6F78" w:rsidP="000A6F78">
      <w:pPr>
        <w:spacing w:after="200" w:line="276" w:lineRule="auto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  <w:r>
        <w:t>Підписано до друку 4.11.20</w:t>
      </w:r>
      <w:r w:rsidR="004F0972">
        <w:t>21</w:t>
      </w:r>
      <w:r>
        <w:t>р. Формат 60×90/20</w:t>
      </w:r>
    </w:p>
    <w:p w:rsidR="000A6F78" w:rsidRDefault="000A6F78" w:rsidP="000A6F78">
      <w:pPr>
        <w:tabs>
          <w:tab w:val="left" w:pos="2355"/>
        </w:tabs>
        <w:jc w:val="center"/>
      </w:pPr>
      <w:r>
        <w:t>Обсяг 0,6 умов. друк. арк. Наклад 20 прим.</w:t>
      </w: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</w:p>
    <w:p w:rsidR="000A6F78" w:rsidRDefault="000A6F78" w:rsidP="000A6F78">
      <w:pPr>
        <w:tabs>
          <w:tab w:val="left" w:pos="2355"/>
        </w:tabs>
        <w:jc w:val="center"/>
      </w:pPr>
      <w:r>
        <w:t>Редакційно-видавничий центр Уманського НУС.</w:t>
      </w:r>
    </w:p>
    <w:p w:rsidR="000A6F78" w:rsidRDefault="000A6F78" w:rsidP="000A6F78">
      <w:pPr>
        <w:tabs>
          <w:tab w:val="left" w:pos="2355"/>
        </w:tabs>
        <w:jc w:val="center"/>
      </w:pPr>
      <w:r>
        <w:t>20305, м. Умань, вул. Інститутська, 1</w:t>
      </w:r>
    </w:p>
    <w:p w:rsidR="000A6F78" w:rsidRPr="009F2184" w:rsidRDefault="000A6F78" w:rsidP="000A6F78">
      <w:pPr>
        <w:tabs>
          <w:tab w:val="left" w:pos="2355"/>
        </w:tabs>
        <w:jc w:val="center"/>
      </w:pPr>
      <w:r>
        <w:t>Тел.: 8 (04744) 3-22-3</w:t>
      </w:r>
    </w:p>
    <w:sectPr w:rsidR="000A6F78" w:rsidRPr="009F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F9"/>
    <w:multiLevelType w:val="hybridMultilevel"/>
    <w:tmpl w:val="EED6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2D3"/>
    <w:multiLevelType w:val="hybridMultilevel"/>
    <w:tmpl w:val="2B3292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AED"/>
    <w:multiLevelType w:val="hybridMultilevel"/>
    <w:tmpl w:val="80AA6FB2"/>
    <w:lvl w:ilvl="0" w:tplc="5F547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9F4"/>
    <w:multiLevelType w:val="hybridMultilevel"/>
    <w:tmpl w:val="AF26F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86346"/>
    <w:multiLevelType w:val="hybridMultilevel"/>
    <w:tmpl w:val="5BF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63BE"/>
    <w:multiLevelType w:val="hybridMultilevel"/>
    <w:tmpl w:val="8864C776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53B3"/>
    <w:multiLevelType w:val="hybridMultilevel"/>
    <w:tmpl w:val="9B4C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1A5D"/>
    <w:multiLevelType w:val="hybridMultilevel"/>
    <w:tmpl w:val="1F9C1D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D5C"/>
    <w:multiLevelType w:val="hybridMultilevel"/>
    <w:tmpl w:val="240A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C5F"/>
    <w:multiLevelType w:val="hybridMultilevel"/>
    <w:tmpl w:val="1D98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D702F"/>
    <w:multiLevelType w:val="hybridMultilevel"/>
    <w:tmpl w:val="232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4559C"/>
    <w:multiLevelType w:val="hybridMultilevel"/>
    <w:tmpl w:val="72E2C6C0"/>
    <w:lvl w:ilvl="0" w:tplc="2862B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40F8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2950"/>
    <w:multiLevelType w:val="hybridMultilevel"/>
    <w:tmpl w:val="2B4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525A5"/>
    <w:multiLevelType w:val="hybridMultilevel"/>
    <w:tmpl w:val="D458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B20"/>
    <w:multiLevelType w:val="hybridMultilevel"/>
    <w:tmpl w:val="96968FFC"/>
    <w:lvl w:ilvl="0" w:tplc="AA1CA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36CC6BAA"/>
    <w:multiLevelType w:val="hybridMultilevel"/>
    <w:tmpl w:val="6F3CB17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12E63"/>
    <w:multiLevelType w:val="hybridMultilevel"/>
    <w:tmpl w:val="8172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32B57"/>
    <w:multiLevelType w:val="hybridMultilevel"/>
    <w:tmpl w:val="B59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1BBE"/>
    <w:multiLevelType w:val="hybridMultilevel"/>
    <w:tmpl w:val="E214BE5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44835"/>
    <w:multiLevelType w:val="hybridMultilevel"/>
    <w:tmpl w:val="99C49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5F14FE"/>
    <w:multiLevelType w:val="hybridMultilevel"/>
    <w:tmpl w:val="15C0C67C"/>
    <w:lvl w:ilvl="0" w:tplc="2AC8C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C2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CD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6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89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8B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89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6A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E0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87B37"/>
    <w:multiLevelType w:val="hybridMultilevel"/>
    <w:tmpl w:val="6F36FAE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45745"/>
    <w:multiLevelType w:val="hybridMultilevel"/>
    <w:tmpl w:val="4D8AFAC6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161A"/>
    <w:multiLevelType w:val="hybridMultilevel"/>
    <w:tmpl w:val="3D2EA19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13E13"/>
    <w:multiLevelType w:val="hybridMultilevel"/>
    <w:tmpl w:val="2C04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858C4"/>
    <w:multiLevelType w:val="hybridMultilevel"/>
    <w:tmpl w:val="3CC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B2F5A"/>
    <w:multiLevelType w:val="hybridMultilevel"/>
    <w:tmpl w:val="A7D8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C7698"/>
    <w:multiLevelType w:val="hybridMultilevel"/>
    <w:tmpl w:val="F028E01A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106E9"/>
    <w:multiLevelType w:val="hybridMultilevel"/>
    <w:tmpl w:val="7742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10BC5"/>
    <w:multiLevelType w:val="hybridMultilevel"/>
    <w:tmpl w:val="734A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7C0"/>
    <w:multiLevelType w:val="hybridMultilevel"/>
    <w:tmpl w:val="E3A2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3307"/>
    <w:multiLevelType w:val="hybridMultilevel"/>
    <w:tmpl w:val="B4EA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8002E"/>
    <w:multiLevelType w:val="hybridMultilevel"/>
    <w:tmpl w:val="37ECDFCC"/>
    <w:lvl w:ilvl="0" w:tplc="4FEA2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BA5F09"/>
    <w:multiLevelType w:val="hybridMultilevel"/>
    <w:tmpl w:val="2B86203C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F5F78"/>
    <w:multiLevelType w:val="hybridMultilevel"/>
    <w:tmpl w:val="A52E73D8"/>
    <w:lvl w:ilvl="0" w:tplc="34FE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21E32"/>
    <w:multiLevelType w:val="hybridMultilevel"/>
    <w:tmpl w:val="35E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A459E"/>
    <w:multiLevelType w:val="hybridMultilevel"/>
    <w:tmpl w:val="492A5978"/>
    <w:lvl w:ilvl="0" w:tplc="231672B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10F3F"/>
    <w:multiLevelType w:val="hybridMultilevel"/>
    <w:tmpl w:val="B84CE9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A7235"/>
    <w:multiLevelType w:val="hybridMultilevel"/>
    <w:tmpl w:val="98E89462"/>
    <w:lvl w:ilvl="0" w:tplc="EDC8A3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100EFA"/>
    <w:multiLevelType w:val="hybridMultilevel"/>
    <w:tmpl w:val="D512A83A"/>
    <w:lvl w:ilvl="0" w:tplc="5874A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012E0"/>
    <w:multiLevelType w:val="hybridMultilevel"/>
    <w:tmpl w:val="64A44678"/>
    <w:lvl w:ilvl="0" w:tplc="E12C0E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49A1"/>
    <w:multiLevelType w:val="hybridMultilevel"/>
    <w:tmpl w:val="DE6C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B4522"/>
    <w:multiLevelType w:val="hybridMultilevel"/>
    <w:tmpl w:val="CF54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</w:num>
  <w:num w:numId="3">
    <w:abstractNumId w:val="42"/>
  </w:num>
  <w:num w:numId="4">
    <w:abstractNumId w:val="9"/>
  </w:num>
  <w:num w:numId="5">
    <w:abstractNumId w:val="23"/>
  </w:num>
  <w:num w:numId="6">
    <w:abstractNumId w:val="28"/>
  </w:num>
  <w:num w:numId="7">
    <w:abstractNumId w:val="34"/>
  </w:num>
  <w:num w:numId="8">
    <w:abstractNumId w:val="1"/>
  </w:num>
  <w:num w:numId="9">
    <w:abstractNumId w:val="35"/>
  </w:num>
  <w:num w:numId="10">
    <w:abstractNumId w:val="22"/>
  </w:num>
  <w:num w:numId="11">
    <w:abstractNumId w:val="19"/>
  </w:num>
  <w:num w:numId="12">
    <w:abstractNumId w:val="7"/>
  </w:num>
  <w:num w:numId="13">
    <w:abstractNumId w:val="24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2"/>
  </w:num>
  <w:num w:numId="18">
    <w:abstractNumId w:val="25"/>
  </w:num>
  <w:num w:numId="19">
    <w:abstractNumId w:val="30"/>
  </w:num>
  <w:num w:numId="20">
    <w:abstractNumId w:val="6"/>
  </w:num>
  <w:num w:numId="21">
    <w:abstractNumId w:val="12"/>
  </w:num>
  <w:num w:numId="22">
    <w:abstractNumId w:val="4"/>
  </w:num>
  <w:num w:numId="23">
    <w:abstractNumId w:val="26"/>
  </w:num>
  <w:num w:numId="24">
    <w:abstractNumId w:val="14"/>
  </w:num>
  <w:num w:numId="25">
    <w:abstractNumId w:val="17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0"/>
  </w:num>
  <w:num w:numId="29">
    <w:abstractNumId w:val="3"/>
  </w:num>
  <w:num w:numId="30">
    <w:abstractNumId w:val="5"/>
  </w:num>
  <w:num w:numId="31">
    <w:abstractNumId w:val="20"/>
  </w:num>
  <w:num w:numId="32">
    <w:abstractNumId w:val="10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0"/>
  </w:num>
  <w:num w:numId="39">
    <w:abstractNumId w:val="43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9"/>
    <w:rsid w:val="000357CD"/>
    <w:rsid w:val="000433DC"/>
    <w:rsid w:val="00077142"/>
    <w:rsid w:val="0008211C"/>
    <w:rsid w:val="00086D94"/>
    <w:rsid w:val="000929E8"/>
    <w:rsid w:val="000A6F78"/>
    <w:rsid w:val="000E0ABC"/>
    <w:rsid w:val="000F092E"/>
    <w:rsid w:val="00100880"/>
    <w:rsid w:val="00103947"/>
    <w:rsid w:val="0014482A"/>
    <w:rsid w:val="00157108"/>
    <w:rsid w:val="00176208"/>
    <w:rsid w:val="00177449"/>
    <w:rsid w:val="001808AF"/>
    <w:rsid w:val="002061C6"/>
    <w:rsid w:val="002316C7"/>
    <w:rsid w:val="00240850"/>
    <w:rsid w:val="00240D45"/>
    <w:rsid w:val="0029778F"/>
    <w:rsid w:val="002A187F"/>
    <w:rsid w:val="002B560B"/>
    <w:rsid w:val="002C6082"/>
    <w:rsid w:val="00370931"/>
    <w:rsid w:val="00377012"/>
    <w:rsid w:val="00390B81"/>
    <w:rsid w:val="004854BC"/>
    <w:rsid w:val="004F0972"/>
    <w:rsid w:val="004F0AF8"/>
    <w:rsid w:val="005222EB"/>
    <w:rsid w:val="0053658C"/>
    <w:rsid w:val="005438CC"/>
    <w:rsid w:val="005E2370"/>
    <w:rsid w:val="006B3EDA"/>
    <w:rsid w:val="006E1797"/>
    <w:rsid w:val="00786F44"/>
    <w:rsid w:val="007B15F5"/>
    <w:rsid w:val="007F4B4C"/>
    <w:rsid w:val="00872299"/>
    <w:rsid w:val="0088440A"/>
    <w:rsid w:val="008858D8"/>
    <w:rsid w:val="008B4B82"/>
    <w:rsid w:val="008C3D0D"/>
    <w:rsid w:val="008F4BFC"/>
    <w:rsid w:val="009151F9"/>
    <w:rsid w:val="0095474A"/>
    <w:rsid w:val="00980E66"/>
    <w:rsid w:val="009F2184"/>
    <w:rsid w:val="00A37958"/>
    <w:rsid w:val="00A96FF2"/>
    <w:rsid w:val="00AB6C81"/>
    <w:rsid w:val="00B03D1C"/>
    <w:rsid w:val="00B5710A"/>
    <w:rsid w:val="00BA1A45"/>
    <w:rsid w:val="00BD6D1E"/>
    <w:rsid w:val="00C04E1A"/>
    <w:rsid w:val="00C7701E"/>
    <w:rsid w:val="00C859DF"/>
    <w:rsid w:val="00C9090A"/>
    <w:rsid w:val="00D01E7A"/>
    <w:rsid w:val="00D037D3"/>
    <w:rsid w:val="00D4431F"/>
    <w:rsid w:val="00DB336B"/>
    <w:rsid w:val="00DC67CC"/>
    <w:rsid w:val="00DE403E"/>
    <w:rsid w:val="00E1691E"/>
    <w:rsid w:val="00E80737"/>
    <w:rsid w:val="00E9551A"/>
    <w:rsid w:val="00EF694E"/>
    <w:rsid w:val="00F65A8E"/>
    <w:rsid w:val="00F6689C"/>
    <w:rsid w:val="00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главление 3 Знак"/>
    <w:link w:val="32"/>
    <w:locked/>
    <w:rsid w:val="00F67EF9"/>
    <w:rPr>
      <w:rFonts w:ascii="Times New Roman" w:hAnsi="Times New Roman" w:cs="Times New Roman"/>
      <w:sz w:val="28"/>
      <w:szCs w:val="24"/>
      <w:u w:val="single"/>
    </w:rPr>
  </w:style>
  <w:style w:type="paragraph" w:styleId="32">
    <w:name w:val="toc 3"/>
    <w:basedOn w:val="a"/>
    <w:next w:val="a"/>
    <w:link w:val="31"/>
    <w:autoRedefine/>
    <w:unhideWhenUsed/>
    <w:rsid w:val="00F67EF9"/>
    <w:pPr>
      <w:tabs>
        <w:tab w:val="left" w:leader="dot" w:pos="5848"/>
        <w:tab w:val="right" w:pos="6326"/>
      </w:tabs>
    </w:pPr>
    <w:rPr>
      <w:rFonts w:eastAsiaTheme="minorHAnsi"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4">
    <w:name w:val="Основной текст (3) + Не полужирный"/>
    <w:basedOn w:val="33"/>
    <w:rsid w:val="000A6F78"/>
    <w:rPr>
      <w:b/>
      <w:bCs/>
      <w:sz w:val="17"/>
      <w:szCs w:val="1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C04E1A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E1A"/>
    <w:rPr>
      <w:rFonts w:ascii="Arial" w:eastAsia="Times New Roman" w:hAnsi="Arial" w:cs="Arial"/>
      <w:sz w:val="16"/>
      <w:szCs w:val="16"/>
      <w:lang w:val="uk-UA" w:eastAsia="uk-UA"/>
    </w:rPr>
  </w:style>
  <w:style w:type="character" w:styleId="ab">
    <w:name w:val="Hyperlink"/>
    <w:uiPriority w:val="99"/>
    <w:semiHidden/>
    <w:unhideWhenUsed/>
    <w:rsid w:val="004F0972"/>
    <w:rPr>
      <w:color w:val="0000FF"/>
      <w:u w:val="single"/>
    </w:rPr>
  </w:style>
  <w:style w:type="paragraph" w:styleId="ac">
    <w:name w:val="Normal (Web)"/>
    <w:basedOn w:val="a"/>
    <w:semiHidden/>
    <w:unhideWhenUsed/>
    <w:rsid w:val="004F097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semiHidden/>
    <w:unhideWhenUsed/>
    <w:rsid w:val="004F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0929E8"/>
    <w:pPr>
      <w:keepNext/>
      <w:spacing w:before="240" w:after="60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EF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F67EF9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5">
    <w:name w:val="Subtitle"/>
    <w:basedOn w:val="a"/>
    <w:link w:val="a6"/>
    <w:qFormat/>
    <w:rsid w:val="00F67EF9"/>
    <w:pPr>
      <w:jc w:val="center"/>
    </w:pPr>
    <w:rPr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F67EF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67E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главление 3 Знак"/>
    <w:link w:val="32"/>
    <w:locked/>
    <w:rsid w:val="00F67EF9"/>
    <w:rPr>
      <w:rFonts w:ascii="Times New Roman" w:hAnsi="Times New Roman" w:cs="Times New Roman"/>
      <w:sz w:val="28"/>
      <w:szCs w:val="24"/>
      <w:u w:val="single"/>
    </w:rPr>
  </w:style>
  <w:style w:type="paragraph" w:styleId="32">
    <w:name w:val="toc 3"/>
    <w:basedOn w:val="a"/>
    <w:next w:val="a"/>
    <w:link w:val="31"/>
    <w:autoRedefine/>
    <w:unhideWhenUsed/>
    <w:rsid w:val="00F67EF9"/>
    <w:pPr>
      <w:tabs>
        <w:tab w:val="left" w:leader="dot" w:pos="5848"/>
        <w:tab w:val="right" w:pos="6326"/>
      </w:tabs>
    </w:pPr>
    <w:rPr>
      <w:rFonts w:eastAsiaTheme="minorHAnsi"/>
      <w:szCs w:val="24"/>
      <w:u w:val="single"/>
      <w:lang w:val="ru-RU" w:eastAsia="en-US"/>
    </w:rPr>
  </w:style>
  <w:style w:type="paragraph" w:styleId="a7">
    <w:name w:val="List Paragraph"/>
    <w:basedOn w:val="a"/>
    <w:uiPriority w:val="34"/>
    <w:qFormat/>
    <w:rsid w:val="004854BC"/>
    <w:pPr>
      <w:ind w:left="720"/>
      <w:contextualSpacing/>
    </w:pPr>
  </w:style>
  <w:style w:type="character" w:customStyle="1" w:styleId="a8">
    <w:name w:val="Основной текст + Полужирный"/>
    <w:rsid w:val="00390B81"/>
    <w:rPr>
      <w:b/>
      <w:bCs/>
      <w:sz w:val="21"/>
      <w:szCs w:val="21"/>
      <w:lang w:bidi="ar-SA"/>
    </w:rPr>
  </w:style>
  <w:style w:type="character" w:customStyle="1" w:styleId="9pt12">
    <w:name w:val="Основной текст + 9 pt12"/>
    <w:rsid w:val="00786F44"/>
    <w:rPr>
      <w:sz w:val="18"/>
      <w:szCs w:val="18"/>
      <w:lang w:bidi="ar-SA"/>
    </w:rPr>
  </w:style>
  <w:style w:type="character" w:customStyle="1" w:styleId="40">
    <w:name w:val="Заголовок 4 Знак"/>
    <w:basedOn w:val="a0"/>
    <w:link w:val="4"/>
    <w:rsid w:val="000929E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6">
    <w:name w:val="Основной текст (16)_"/>
    <w:link w:val="160"/>
    <w:locked/>
    <w:rsid w:val="00BD6D1E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D1E"/>
    <w:pPr>
      <w:shd w:val="clear" w:color="auto" w:fill="FFFFFF"/>
      <w:spacing w:before="480" w:after="60" w:line="288" w:lineRule="exact"/>
      <w:jc w:val="center"/>
    </w:pPr>
    <w:rPr>
      <w:rFonts w:ascii="Arial" w:eastAsiaTheme="minorHAnsi" w:hAnsi="Arial" w:cs="Arial"/>
      <w:b/>
      <w:bCs/>
      <w:spacing w:val="-10"/>
      <w:sz w:val="23"/>
      <w:szCs w:val="23"/>
      <w:lang w:val="ru-RU" w:eastAsia="en-US"/>
    </w:rPr>
  </w:style>
  <w:style w:type="character" w:customStyle="1" w:styleId="6">
    <w:name w:val="Основной текст + Полужирный6"/>
    <w:rsid w:val="00BD6D1E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2"/>
    <w:rsid w:val="00377012"/>
  </w:style>
  <w:style w:type="character" w:customStyle="1" w:styleId="2">
    <w:name w:val="Основной текст + Полужирный2"/>
    <w:aliases w:val="Курсив16"/>
    <w:rsid w:val="00377012"/>
    <w:rPr>
      <w:rFonts w:ascii="Times New Roman" w:eastAsia="Tahoma" w:hAnsi="Times New Roman" w:cs="Times New Roman" w:hint="default"/>
      <w:b/>
      <w:bCs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Полужирный15,Курсив15"/>
    <w:uiPriority w:val="99"/>
    <w:rsid w:val="00C9090A"/>
    <w:rPr>
      <w:b/>
      <w:bCs/>
      <w:i/>
      <w:iCs/>
      <w:sz w:val="20"/>
      <w:szCs w:val="20"/>
      <w:lang w:bidi="ar-SA"/>
    </w:rPr>
  </w:style>
  <w:style w:type="character" w:customStyle="1" w:styleId="40103">
    <w:name w:val="Основной текст (40) + 103"/>
    <w:aliases w:val="5 pt12,Не полужирный3"/>
    <w:rsid w:val="00C9090A"/>
    <w:rPr>
      <w:b/>
      <w:bCs/>
      <w:sz w:val="21"/>
      <w:szCs w:val="21"/>
      <w:lang w:bidi="ar-SA"/>
    </w:rPr>
  </w:style>
  <w:style w:type="character" w:customStyle="1" w:styleId="41">
    <w:name w:val="Заголовок №4"/>
    <w:basedOn w:val="a0"/>
    <w:rsid w:val="00086D94"/>
    <w:rPr>
      <w:rFonts w:ascii="Arial" w:hAnsi="Arial" w:cs="Arial" w:hint="default"/>
      <w:b/>
      <w:bCs/>
      <w:spacing w:val="-10"/>
      <w:sz w:val="23"/>
      <w:szCs w:val="23"/>
      <w:lang w:bidi="ar-SA"/>
    </w:rPr>
  </w:style>
  <w:style w:type="character" w:customStyle="1" w:styleId="14">
    <w:name w:val="Основной текст + Полужирный14"/>
    <w:aliases w:val="Курсив45"/>
    <w:rsid w:val="00086D94"/>
    <w:rPr>
      <w:b/>
      <w:bCs/>
      <w:i/>
      <w:iCs/>
      <w:sz w:val="21"/>
      <w:szCs w:val="21"/>
      <w:lang w:bidi="ar-SA"/>
    </w:rPr>
  </w:style>
  <w:style w:type="character" w:customStyle="1" w:styleId="33">
    <w:name w:val="Основной текст (3)_"/>
    <w:basedOn w:val="a0"/>
    <w:link w:val="310"/>
    <w:locked/>
    <w:rsid w:val="000A6F78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A6F78"/>
    <w:pPr>
      <w:shd w:val="clear" w:color="auto" w:fill="FFFFFF"/>
      <w:spacing w:line="408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character" w:customStyle="1" w:styleId="34">
    <w:name w:val="Основной текст (3) + Не полужирный"/>
    <w:basedOn w:val="33"/>
    <w:rsid w:val="000A6F78"/>
    <w:rPr>
      <w:b/>
      <w:bCs/>
      <w:sz w:val="17"/>
      <w:szCs w:val="1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C04E1A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E1A"/>
    <w:rPr>
      <w:rFonts w:ascii="Arial" w:eastAsia="Times New Roman" w:hAnsi="Arial" w:cs="Arial"/>
      <w:sz w:val="16"/>
      <w:szCs w:val="16"/>
      <w:lang w:val="uk-UA" w:eastAsia="uk-UA"/>
    </w:rPr>
  </w:style>
  <w:style w:type="character" w:styleId="ab">
    <w:name w:val="Hyperlink"/>
    <w:uiPriority w:val="99"/>
    <w:semiHidden/>
    <w:unhideWhenUsed/>
    <w:rsid w:val="004F0972"/>
    <w:rPr>
      <w:color w:val="0000FF"/>
      <w:u w:val="single"/>
    </w:rPr>
  </w:style>
  <w:style w:type="paragraph" w:styleId="ac">
    <w:name w:val="Normal (Web)"/>
    <w:basedOn w:val="a"/>
    <w:semiHidden/>
    <w:unhideWhenUsed/>
    <w:rsid w:val="004F097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semiHidden/>
    <w:unhideWhenUsed/>
    <w:rsid w:val="004F0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gen.com.ua/plant/ua/18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tolab.ks.ua/view.php?id=19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ozitsiya.com/ua/organizaciya-nasinnievogo-virobnictva" TargetMode="External"/><Relationship Id="rId11" Type="http://schemas.openxmlformats.org/officeDocument/2006/relationships/hyperlink" Target="http://www.agro-business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nosha.com.ua/ua/zakupivli/dstu-ta-hos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nz.com.ua/product/bagatofunkcionalnij-nasinnevij-za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60</cp:revision>
  <cp:lastPrinted>2020-02-21T12:39:00Z</cp:lastPrinted>
  <dcterms:created xsi:type="dcterms:W3CDTF">2016-11-08T07:43:00Z</dcterms:created>
  <dcterms:modified xsi:type="dcterms:W3CDTF">2022-12-05T11:49:00Z</dcterms:modified>
</cp:coreProperties>
</file>