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jc w:val="center"/>
      </w:pPr>
    </w:p>
    <w:p>
      <w:pPr>
        <w:pStyle w:val="heading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jc w:val="center"/>
      </w:pPr>
      <w:r>
        <w:rPr>
          <w:b w:val="1"/>
          <w:bCs w:val="1"/>
          <w:rtl w:val="0"/>
        </w:rPr>
        <w:t>МІНІСТЕРСТВО ОСВІТИ І НАУКИ УКРАЇНИ</w:t>
      </w:r>
    </w:p>
    <w:p>
      <w:pPr>
        <w:pStyle w:val="heading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jc w:val="center"/>
      </w:pPr>
      <w:r>
        <w:rPr>
          <w:b w:val="1"/>
          <w:bCs w:val="1"/>
          <w:rtl w:val="0"/>
        </w:rPr>
        <w:t>УМАНСЬКИЙ НАЦІОНАЛЬНИЙ УНІВЕРСИТЕТ САДІВНИЦТВА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  <w:r>
        <w:rPr>
          <w:rFonts w:ascii="Times New Roman" w:hAnsi="Times New Roman" w:hint="default"/>
          <w:sz w:val="28"/>
          <w:szCs w:val="28"/>
          <w:u w:color="000000"/>
          <w:rtl w:val="0"/>
        </w:rPr>
        <w:t>Кафедра генетики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селекції рослин та біотехнології 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firstLine="0"/>
        <w:jc w:val="right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firstLine="0"/>
        <w:jc w:val="right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firstLine="0"/>
        <w:jc w:val="right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firstLine="0"/>
        <w:jc w:val="right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670" w:firstLine="0"/>
        <w:jc w:val="right"/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«Затверджую»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right"/>
      </w:pP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Гарант освітньої програми 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670" w:firstLine="0"/>
        <w:jc w:val="right"/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___________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Л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 О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Рябовол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670" w:firstLine="0"/>
        <w:jc w:val="right"/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fr-FR"/>
        </w:rPr>
        <w:t xml:space="preserve">«     »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____________202</w:t>
      </w:r>
      <w:r>
        <w:rPr>
          <w:rFonts w:ascii="Times New Roman" w:hAnsi="Times New Roman"/>
          <w:sz w:val="28"/>
          <w:szCs w:val="28"/>
          <w:u w:color="000000"/>
          <w:rtl w:val="0"/>
        </w:rPr>
        <w:t>2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 р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firstLine="0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firstLine="0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firstLine="0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firstLine="0"/>
      </w:pPr>
    </w:p>
    <w:p>
      <w:pPr>
        <w:pStyle w:val="heading 2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tl w:val="0"/>
        </w:rPr>
        <w:t xml:space="preserve">РОБОЧА ПРОГРАМА НАВЧАЛЬНОЇ ДИСЦИПЛІНИ 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Times New Roman" w:hAnsi="Times New Roman" w:hint="default"/>
          <w:sz w:val="28"/>
          <w:szCs w:val="28"/>
          <w:u w:val="single" w:color="000000"/>
          <w:rtl w:val="0"/>
        </w:rPr>
        <w:t xml:space="preserve"> «Охорона прав на сорти рослин та інспекторський нагляд і контроль у насінництві»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 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</w:pPr>
    </w:p>
    <w:p>
      <w:pPr>
        <w:pStyle w:val="Основний текст A"/>
        <w:tabs>
          <w:tab w:val="right" w:pos="3960"/>
          <w:tab w:val="left" w:pos="416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  <w:bookmarkStart w:name="bookmark2" w:id="0"/>
      <w:r>
        <w:rPr>
          <w:rFonts w:ascii="Times New Roman" w:hAnsi="Times New Roman" w:hint="default"/>
          <w:spacing w:val="1"/>
          <w:sz w:val="28"/>
          <w:szCs w:val="28"/>
          <w:u w:color="000000"/>
          <w:rtl w:val="0"/>
        </w:rPr>
        <w:t>освітній рівень</w:t>
      </w:r>
      <w:bookmarkEnd w:id="0"/>
      <w:r>
        <w:rPr>
          <w:rFonts w:ascii="Times New Roman" w:hAnsi="Times New Roman"/>
          <w:spacing w:val="1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spacing w:val="1"/>
          <w:sz w:val="28"/>
          <w:szCs w:val="28"/>
          <w:u w:val="single" w:color="000000"/>
          <w:rtl w:val="0"/>
        </w:rPr>
        <w:t xml:space="preserve">       «Магістр»</w:t>
      </w:r>
    </w:p>
    <w:p>
      <w:pPr>
        <w:pStyle w:val="Основний текст A"/>
        <w:tabs>
          <w:tab w:val="right" w:pos="3960"/>
          <w:tab w:val="left" w:pos="416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  <w:r>
        <w:rPr>
          <w:rFonts w:ascii="Times New Roman" w:hAnsi="Times New Roman" w:hint="default"/>
          <w:spacing w:val="1"/>
          <w:sz w:val="28"/>
          <w:szCs w:val="28"/>
          <w:u w:color="000000"/>
          <w:rtl w:val="0"/>
        </w:rPr>
        <w:t>галузь знань</w:t>
      </w:r>
      <w:r>
        <w:rPr>
          <w:rFonts w:ascii="Times New Roman" w:hAnsi="Times New Roman"/>
          <w:spacing w:val="1"/>
          <w:sz w:val="28"/>
          <w:szCs w:val="28"/>
          <w:u w:val="single" w:color="000000"/>
          <w:rtl w:val="0"/>
        </w:rPr>
        <w:t xml:space="preserve">              20 </w:t>
      </w:r>
      <w:r>
        <w:rPr>
          <w:rFonts w:ascii="Times New Roman" w:hAnsi="Times New Roman" w:hint="default"/>
          <w:spacing w:val="1"/>
          <w:sz w:val="28"/>
          <w:szCs w:val="28"/>
          <w:u w:val="single" w:color="000000"/>
          <w:rtl w:val="0"/>
        </w:rPr>
        <w:t>Аграрні науки та продовольство</w:t>
      </w:r>
    </w:p>
    <w:p>
      <w:pPr>
        <w:pStyle w:val="Основний текст A"/>
        <w:tabs>
          <w:tab w:val="right" w:pos="3960"/>
          <w:tab w:val="left" w:pos="416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>
      <w:pPr>
        <w:pStyle w:val="Основний текст A"/>
        <w:tabs>
          <w:tab w:val="right" w:pos="3960"/>
          <w:tab w:val="left" w:pos="416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Fonts w:ascii="Times New Roman" w:hAnsi="Times New Roman" w:hint="default"/>
          <w:sz w:val="28"/>
          <w:szCs w:val="28"/>
          <w:u w:color="000000"/>
          <w:rtl w:val="0"/>
        </w:rPr>
        <w:t>освітньо</w:t>
      </w:r>
      <w:r>
        <w:rPr>
          <w:rFonts w:ascii="Times New Roman" w:hAnsi="Times New Roman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професійна програма другого </w:t>
      </w:r>
      <w:r>
        <w:rPr>
          <w:rFonts w:ascii="Times New Roman" w:hAnsi="Times New Roman"/>
          <w:sz w:val="28"/>
          <w:szCs w:val="28"/>
          <w:u w:color="000000"/>
          <w:rtl w:val="0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магістерського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рівня вищої освіти</w:t>
      </w:r>
    </w:p>
    <w:p>
      <w:pPr>
        <w:pStyle w:val="Основний текст A"/>
        <w:tabs>
          <w:tab w:val="right" w:pos="3960"/>
          <w:tab w:val="left" w:pos="416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>
      <w:pPr>
        <w:pStyle w:val="Основной текст2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спеціальність          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201 </w:t>
        <w:tab/>
        <w:t xml:space="preserve"> 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«Агрономія»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___________________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факультет     </w:t>
      </w:r>
      <w:r>
        <w:rPr>
          <w:rFonts w:ascii="Times New Roman" w:hAnsi="Times New Roman" w:hint="default"/>
          <w:sz w:val="28"/>
          <w:szCs w:val="28"/>
          <w:u w:val="single" w:color="000000"/>
          <w:rtl w:val="0"/>
        </w:rPr>
        <w:t xml:space="preserve">                      Агрономії                                         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                                     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5" w:firstLine="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                                              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</w:rPr>
        <w:t xml:space="preserve">Умань — </w:t>
      </w:r>
      <w:r>
        <w:rPr>
          <w:rFonts w:ascii="Times New Roman" w:hAnsi="Times New Roman"/>
          <w:sz w:val="28"/>
          <w:szCs w:val="28"/>
          <w:u w:color="000000"/>
          <w:rtl w:val="0"/>
        </w:rPr>
        <w:t>202</w:t>
      </w:r>
      <w:r>
        <w:rPr>
          <w:rFonts w:ascii="Times New Roman" w:hAnsi="Times New Roman"/>
          <w:sz w:val="28"/>
          <w:szCs w:val="28"/>
          <w:u w:color="000000"/>
          <w:rtl w:val="0"/>
        </w:rPr>
        <w:t>2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 рік</w:t>
      </w:r>
      <w:r>
        <w:rPr>
          <w:rFonts w:ascii="Times New Roman" w:cs="Times New Roman" w:hAnsi="Times New Roman" w:eastAsia="Times New Roman"/>
          <w:sz w:val="24"/>
          <w:szCs w:val="24"/>
          <w:u w:color="000000"/>
        </w:rPr>
        <w:tab/>
        <w:tab/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5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5" w:firstLine="0"/>
        <w:jc w:val="center"/>
      </w:pPr>
      <w:r>
        <w:rPr>
          <w:rFonts w:ascii="Times New Roman" w:cs="Times New Roman" w:hAnsi="Times New Roman" w:eastAsia="Times New Roman"/>
          <w:sz w:val="24"/>
          <w:szCs w:val="24"/>
          <w:u w:color="000000"/>
        </w:rPr>
        <w:tab/>
        <w:tab/>
        <w:tab/>
        <w:tab/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Times New Roman" w:hAnsi="Times New Roman" w:hint="default"/>
          <w:spacing w:val="-1"/>
          <w:sz w:val="28"/>
          <w:szCs w:val="28"/>
          <w:u w:color="000000"/>
          <w:rtl w:val="0"/>
          <w:lang w:val="ru-RU"/>
        </w:rPr>
        <w:t xml:space="preserve">Робоча </w:t>
      </w:r>
      <w:r>
        <w:rPr>
          <w:rFonts w:ascii="Times New Roman" w:hAnsi="Times New Roman" w:hint="default"/>
          <w:spacing w:val="-6"/>
          <w:sz w:val="28"/>
          <w:szCs w:val="28"/>
          <w:u w:color="000000"/>
          <w:rtl w:val="0"/>
        </w:rPr>
        <w:t xml:space="preserve">програма </w:t>
      </w:r>
      <w:bookmarkStart w:name="bookmark0" w:id="1"/>
      <w:r>
        <w:rPr>
          <w:rFonts w:ascii="Times New Roman" w:hAnsi="Times New Roman" w:hint="default"/>
          <w:spacing w:val="-6"/>
          <w:sz w:val="28"/>
          <w:szCs w:val="28"/>
          <w:u w:color="000000"/>
          <w:rtl w:val="0"/>
        </w:rPr>
        <w:t xml:space="preserve">навчальної дисципліни </w:t>
      </w:r>
      <w:r>
        <w:rPr>
          <w:rFonts w:ascii="Times New Roman" w:hAnsi="Times New Roman" w:hint="default"/>
          <w:sz w:val="28"/>
          <w:szCs w:val="28"/>
          <w:u w:val="single" w:color="000000"/>
          <w:rtl w:val="0"/>
        </w:rPr>
        <w:t>«Охорона прав на сорти та інспекторський нагляд і контроль у насінництві»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 для здобувачів вищої освіти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</w:rPr>
        <w:t xml:space="preserve">спеціальності </w:t>
      </w:r>
      <w:r>
        <w:rPr>
          <w:rFonts w:ascii="Times New Roman" w:hAnsi="Times New Roman"/>
          <w:sz w:val="28"/>
          <w:szCs w:val="28"/>
          <w:u w:val="single" w:color="000000"/>
          <w:shd w:val="clear" w:color="auto" w:fill="ffffff"/>
          <w:rtl w:val="0"/>
        </w:rPr>
        <w:t xml:space="preserve">201 </w:t>
      </w:r>
      <w:r>
        <w:rPr>
          <w:rFonts w:ascii="Times New Roman" w:hAnsi="Times New Roman" w:hint="default"/>
          <w:sz w:val="28"/>
          <w:szCs w:val="28"/>
          <w:u w:val="single" w:color="000000"/>
          <w:shd w:val="clear" w:color="auto" w:fill="ffffff"/>
          <w:rtl w:val="0"/>
        </w:rPr>
        <w:t>«Агрономія»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</w:rPr>
        <w:t>.</w:t>
      </w:r>
      <w:bookmarkEnd w:id="1"/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</w:rPr>
        <w:t xml:space="preserve"> Умань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shd w:val="clear" w:color="auto" w:fill="ffffff"/>
          <w:rtl w:val="0"/>
        </w:rPr>
        <w:t>Уманський НУС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</w:rPr>
        <w:t>, 202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</w:rPr>
        <w:t>2</w:t>
      </w:r>
      <w:r>
        <w:rPr>
          <w:rFonts w:ascii="Times New Roman" w:hAnsi="Times New Roman"/>
          <w:sz w:val="28"/>
          <w:szCs w:val="28"/>
          <w:u w:color="000000"/>
          <w:shd w:val="clear" w:color="auto" w:fill="ffffff"/>
          <w:rtl w:val="0"/>
        </w:rPr>
        <w:t>.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09"/>
        <w:jc w:val="both"/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</w:rPr>
        <w:t>Розробник — кандидат с</w:t>
      </w:r>
      <w:r>
        <w:rPr>
          <w:rFonts w:ascii="Times New Roman" w:hAnsi="Times New Roman"/>
          <w:sz w:val="28"/>
          <w:szCs w:val="28"/>
          <w:u w:color="000000"/>
          <w:rtl w:val="0"/>
        </w:rPr>
        <w:t>.-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г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наук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доцент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________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П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Коцюба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09"/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09"/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09"/>
        <w:jc w:val="both"/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</w:pPr>
      <w:r>
        <w:rPr>
          <w:spacing w:val="7"/>
          <w:sz w:val="28"/>
          <w:szCs w:val="28"/>
          <w:rtl w:val="0"/>
        </w:rPr>
        <w:t>Робоча програма затверджена на засіданні кафедри генетики</w:t>
      </w:r>
      <w:r>
        <w:rPr>
          <w:spacing w:val="7"/>
          <w:sz w:val="28"/>
          <w:szCs w:val="28"/>
          <w:rtl w:val="0"/>
        </w:rPr>
        <w:t xml:space="preserve">, </w:t>
      </w:r>
      <w:r>
        <w:rPr>
          <w:spacing w:val="7"/>
          <w:sz w:val="28"/>
          <w:szCs w:val="28"/>
          <w:rtl w:val="0"/>
        </w:rPr>
        <w:t xml:space="preserve">селекції рослин та біотехнології </w:t>
      </w:r>
      <w:r>
        <w:rPr>
          <w:spacing w:val="7"/>
          <w:sz w:val="28"/>
          <w:szCs w:val="28"/>
          <w:rtl w:val="0"/>
        </w:rPr>
        <w:t>(</w:t>
      </w:r>
      <w:r>
        <w:rPr>
          <w:spacing w:val="7"/>
          <w:sz w:val="28"/>
          <w:szCs w:val="28"/>
          <w:rtl w:val="0"/>
        </w:rPr>
        <w:t>протокол від «</w:t>
      </w:r>
      <w:r>
        <w:rPr>
          <w:spacing w:val="7"/>
          <w:sz w:val="28"/>
          <w:szCs w:val="28"/>
          <w:rtl w:val="0"/>
        </w:rPr>
        <w:t>31</w:t>
      </w:r>
      <w:r>
        <w:rPr>
          <w:spacing w:val="7"/>
          <w:sz w:val="28"/>
          <w:szCs w:val="28"/>
          <w:rtl w:val="0"/>
          <w:lang w:val="ru-RU"/>
        </w:rPr>
        <w:t xml:space="preserve">» серпня </w:t>
      </w:r>
      <w:r>
        <w:rPr>
          <w:spacing w:val="7"/>
          <w:sz w:val="28"/>
          <w:szCs w:val="28"/>
          <w:rtl w:val="0"/>
        </w:rPr>
        <w:t>202</w:t>
      </w:r>
      <w:r>
        <w:rPr>
          <w:spacing w:val="7"/>
          <w:sz w:val="28"/>
          <w:szCs w:val="28"/>
          <w:rtl w:val="0"/>
        </w:rPr>
        <w:t>2</w:t>
      </w:r>
      <w:r>
        <w:rPr>
          <w:spacing w:val="7"/>
          <w:sz w:val="28"/>
          <w:szCs w:val="28"/>
          <w:rtl w:val="0"/>
        </w:rPr>
        <w:t xml:space="preserve"> року № </w:t>
      </w:r>
      <w:r>
        <w:rPr>
          <w:spacing w:val="7"/>
          <w:sz w:val="28"/>
          <w:szCs w:val="28"/>
          <w:rtl w:val="0"/>
        </w:rPr>
        <w:t>1)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09"/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09"/>
        <w:jc w:val="both"/>
      </w:pPr>
    </w:p>
    <w:p>
      <w:pPr>
        <w:pStyle w:val="Body Text"/>
        <w:tabs>
          <w:tab w:val="right" w:pos="4039"/>
          <w:tab w:val="right" w:pos="9214" w:leader="underscore"/>
        </w:tabs>
        <w:spacing w:after="0" w:line="192" w:lineRule="auto"/>
        <w:jc w:val="both"/>
      </w:pPr>
      <w:r>
        <w:rPr>
          <w:spacing w:val="7"/>
          <w:sz w:val="28"/>
          <w:szCs w:val="28"/>
          <w:rtl w:val="0"/>
        </w:rPr>
        <w:t>Завідувач кафедри</w:t>
      </w:r>
      <w:r>
        <w:rPr>
          <w:rFonts w:ascii="Lucida Sans Unicode" w:cs="Lucida Sans Unicode" w:hAnsi="Lucida Sans Unicode" w:eastAsia="Lucida Sans Unicode"/>
          <w:spacing w:val="7"/>
          <w:sz w:val="28"/>
          <w:szCs w:val="28"/>
          <w:rtl w:val="0"/>
        </w:rPr>
        <w:t xml:space="preserve">         </w:t>
      </w:r>
      <w:r>
        <w:rPr>
          <w:sz w:val="28"/>
          <w:szCs w:val="28"/>
          <w:rtl w:val="0"/>
          <w:lang w:val="en-US"/>
        </w:rPr>
        <w:t>__________________</w:t>
      </w:r>
      <w:r>
        <w:rPr>
          <w:rFonts w:ascii="Lucida Sans Unicode" w:cs="Lucida Sans Unicode" w:hAnsi="Lucida Sans Unicode" w:eastAsia="Lucida Sans Unicode"/>
          <w:spacing w:val="7"/>
          <w:sz w:val="28"/>
          <w:szCs w:val="28"/>
          <w:rtl w:val="0"/>
        </w:rPr>
        <w:t xml:space="preserve">        </w:t>
      </w:r>
      <w:r>
        <w:rPr>
          <w:sz w:val="28"/>
          <w:szCs w:val="28"/>
          <w:u w:val="single"/>
          <w:rtl w:val="0"/>
        </w:rPr>
        <w:t>Л</w:t>
      </w:r>
      <w:r>
        <w:rPr>
          <w:sz w:val="28"/>
          <w:szCs w:val="28"/>
          <w:u w:val="single"/>
          <w:rtl w:val="0"/>
        </w:rPr>
        <w:t xml:space="preserve">. </w:t>
      </w:r>
      <w:r>
        <w:rPr>
          <w:sz w:val="28"/>
          <w:szCs w:val="28"/>
          <w:u w:val="single"/>
          <w:rtl w:val="0"/>
        </w:rPr>
        <w:t>О</w:t>
      </w:r>
      <w:r>
        <w:rPr>
          <w:sz w:val="28"/>
          <w:szCs w:val="28"/>
          <w:u w:val="single"/>
          <w:rtl w:val="0"/>
        </w:rPr>
        <w:t xml:space="preserve">. </w:t>
      </w:r>
      <w:r>
        <w:rPr>
          <w:sz w:val="28"/>
          <w:szCs w:val="28"/>
          <w:u w:val="single"/>
          <w:rtl w:val="0"/>
        </w:rPr>
        <w:t>Рябовол</w:t>
      </w:r>
      <w:r>
        <w:rPr>
          <w:rFonts w:ascii="Lucida Sans Unicode" w:cs="Lucida Sans Unicode" w:hAnsi="Lucida Sans Unicode" w:eastAsia="Lucida Sans Unicode"/>
          <w:spacing w:val="7"/>
          <w:sz w:val="28"/>
          <w:szCs w:val="28"/>
          <w:u w:val="single"/>
          <w:rtl w:val="0"/>
        </w:rPr>
        <w:t>.</w:t>
      </w:r>
    </w:p>
    <w:p>
      <w:pPr>
        <w:pStyle w:val="Основной текст (2)"/>
        <w:shd w:val="clear" w:color="auto" w:fill="auto"/>
        <w:tabs>
          <w:tab w:val="left" w:pos="7701"/>
          <w:tab w:val="left" w:pos="7788"/>
          <w:tab w:val="left" w:pos="8496"/>
          <w:tab w:val="left" w:pos="9132"/>
        </w:tabs>
        <w:spacing w:before="0" w:line="192" w:lineRule="auto"/>
        <w:jc w:val="both"/>
      </w:pPr>
      <w:r>
        <w:rPr>
          <w:rFonts w:ascii="Times New Roman" w:hAnsi="Times New Roman"/>
          <w:spacing w:val="9"/>
          <w:sz w:val="24"/>
          <w:szCs w:val="24"/>
          <w:shd w:val="clear" w:color="auto" w:fill="ffffff"/>
          <w:rtl w:val="0"/>
          <w:lang w:val="ru-RU"/>
        </w:rPr>
        <w:t xml:space="preserve">                                                                         (</w:t>
      </w:r>
      <w:r>
        <w:rPr>
          <w:rFonts w:ascii="Times New Roman" w:hAnsi="Times New Roman" w:hint="default"/>
          <w:spacing w:val="9"/>
          <w:sz w:val="24"/>
          <w:szCs w:val="24"/>
          <w:shd w:val="clear" w:color="auto" w:fill="ffffff"/>
          <w:rtl w:val="0"/>
          <w:lang w:val="ru-RU"/>
        </w:rPr>
        <w:t>підпис</w:t>
      </w:r>
      <w:r>
        <w:rPr>
          <w:rFonts w:ascii="Times New Roman" w:hAnsi="Times New Roman"/>
          <w:spacing w:val="9"/>
          <w:sz w:val="24"/>
          <w:szCs w:val="24"/>
          <w:shd w:val="clear" w:color="auto" w:fill="ffffff"/>
          <w:rtl w:val="0"/>
          <w:lang w:val="ru-RU"/>
        </w:rPr>
        <w:t>)           (</w:t>
      </w:r>
      <w:r>
        <w:rPr>
          <w:rFonts w:ascii="Times New Roman" w:hAnsi="Times New Roman" w:hint="default"/>
          <w:spacing w:val="9"/>
          <w:sz w:val="24"/>
          <w:szCs w:val="24"/>
          <w:shd w:val="clear" w:color="auto" w:fill="ffffff"/>
          <w:rtl w:val="0"/>
          <w:lang w:val="ru-RU"/>
        </w:rPr>
        <w:t>прізвище та ініціали</w:t>
      </w:r>
      <w:r>
        <w:rPr>
          <w:rFonts w:ascii="Times New Roman" w:hAnsi="Times New Roman"/>
          <w:spacing w:val="9"/>
          <w:sz w:val="24"/>
          <w:szCs w:val="24"/>
          <w:shd w:val="clear" w:color="auto" w:fill="ffffff"/>
          <w:rtl w:val="0"/>
          <w:lang w:val="ru-RU"/>
        </w:rPr>
        <w:t>)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09"/>
        <w:jc w:val="both"/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___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___________ 202</w:t>
      </w:r>
      <w:r>
        <w:rPr>
          <w:rFonts w:ascii="Times New Roman" w:hAnsi="Times New Roman"/>
          <w:sz w:val="28"/>
          <w:szCs w:val="28"/>
          <w:u w:color="000000"/>
          <w:rtl w:val="0"/>
        </w:rPr>
        <w:t>2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р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09"/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09"/>
        <w:jc w:val="both"/>
      </w:pPr>
      <w:r>
        <w:rPr>
          <w:rFonts w:ascii="Times New Roman" w:hAnsi="Times New Roman" w:hint="default"/>
          <w:sz w:val="28"/>
          <w:szCs w:val="28"/>
          <w:u w:color="000000"/>
          <w:rtl w:val="0"/>
        </w:rPr>
        <w:t>Схвалено науково</w:t>
      </w:r>
      <w:r>
        <w:rPr>
          <w:rFonts w:ascii="Times New Roman" w:hAnsi="Times New Roman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методичною комісією факультету агрономії 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</w:pPr>
      <w:r>
        <w:rPr>
          <w:rFonts w:ascii="Times New Roman" w:hAnsi="Times New Roman"/>
          <w:sz w:val="28"/>
          <w:szCs w:val="28"/>
          <w:u w:color="000000"/>
          <w:rtl w:val="0"/>
        </w:rPr>
        <w:t xml:space="preserve">               (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протокол від «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___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___________ 202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2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р </w:t>
      </w:r>
      <w:r>
        <w:rPr>
          <w:rFonts w:ascii="Times New Roman" w:hAnsi="Times New Roman" w:hint="default"/>
          <w:spacing w:val="7"/>
          <w:sz w:val="28"/>
          <w:szCs w:val="28"/>
          <w:u w:color="000000"/>
          <w:rtl w:val="0"/>
        </w:rPr>
        <w:t>№</w:t>
      </w:r>
      <w:r>
        <w:rPr>
          <w:rFonts w:ascii="Times New Roman" w:hAnsi="Times New Roman"/>
          <w:spacing w:val="7"/>
          <w:sz w:val="28"/>
          <w:szCs w:val="28"/>
          <w:u w:color="000000"/>
          <w:rtl w:val="0"/>
          <w:lang w:val="en-US"/>
        </w:rPr>
        <w:t>__ )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09"/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92" w:lineRule="auto"/>
        <w:ind w:firstLine="709"/>
        <w:jc w:val="both"/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«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___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>»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_________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__ 202</w:t>
      </w:r>
      <w:r>
        <w:rPr>
          <w:rFonts w:ascii="Times New Roman" w:hAnsi="Times New Roman"/>
          <w:sz w:val="28"/>
          <w:szCs w:val="28"/>
          <w:u w:color="000000"/>
          <w:rtl w:val="0"/>
        </w:rPr>
        <w:t>2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р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 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Голова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__________________ </w:t>
      </w:r>
      <w:r>
        <w:rPr>
          <w:rFonts w:ascii="Times New Roman" w:hAnsi="Times New Roman" w:hint="default"/>
          <w:sz w:val="28"/>
          <w:szCs w:val="28"/>
          <w:u w:val="single" w:color="000000"/>
          <w:rtl w:val="0"/>
        </w:rPr>
        <w:t>Ю</w:t>
      </w:r>
      <w:r>
        <w:rPr>
          <w:rFonts w:ascii="Times New Roman" w:hAnsi="Times New Roman"/>
          <w:sz w:val="28"/>
          <w:szCs w:val="28"/>
          <w:u w:val="single"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val="single" w:color="000000"/>
          <w:rtl w:val="0"/>
        </w:rPr>
        <w:t>І</w:t>
      </w:r>
      <w:r>
        <w:rPr>
          <w:rFonts w:ascii="Times New Roman" w:hAnsi="Times New Roman"/>
          <w:sz w:val="28"/>
          <w:szCs w:val="28"/>
          <w:u w:val="single"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val="single" w:color="000000"/>
          <w:rtl w:val="0"/>
        </w:rPr>
        <w:t>Накльока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192" w:lineRule="auto"/>
        <w:ind w:firstLine="709"/>
        <w:jc w:val="center"/>
      </w:pPr>
      <w:r>
        <w:rPr>
          <w:rFonts w:ascii="Times New Roman" w:hAnsi="Times New Roman"/>
          <w:spacing w:val="11"/>
          <w:sz w:val="28"/>
          <w:szCs w:val="28"/>
          <w:u w:color="000000"/>
          <w:shd w:val="clear" w:color="auto" w:fill="ffffff"/>
          <w:rtl w:val="0"/>
        </w:rPr>
        <w:t xml:space="preserve">                                                         </w:t>
      </w:r>
      <w:r>
        <w:rPr>
          <w:rFonts w:ascii="Times New Roman" w:hAnsi="Times New Roman"/>
          <w:spacing w:val="0"/>
          <w:u w:color="000000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pacing w:val="0"/>
          <w:u w:color="000000"/>
          <w:shd w:val="clear" w:color="auto" w:fill="ffffff"/>
          <w:rtl w:val="0"/>
        </w:rPr>
        <w:t>підпис</w:t>
      </w:r>
      <w:r>
        <w:rPr>
          <w:rFonts w:ascii="Times New Roman" w:hAnsi="Times New Roman"/>
          <w:spacing w:val="0"/>
          <w:u w:color="000000"/>
          <w:shd w:val="clear" w:color="auto" w:fill="ffffff"/>
          <w:rtl w:val="0"/>
          <w:lang w:val="de-DE"/>
        </w:rPr>
        <w:t>)         (</w:t>
      </w:r>
      <w:r>
        <w:rPr>
          <w:rFonts w:ascii="Times New Roman" w:hAnsi="Times New Roman" w:hint="default"/>
          <w:spacing w:val="0"/>
          <w:u w:color="000000"/>
          <w:shd w:val="clear" w:color="auto" w:fill="ffffff"/>
          <w:rtl w:val="0"/>
        </w:rPr>
        <w:t>прізвище та ініціали</w:t>
      </w:r>
      <w:r>
        <w:rPr>
          <w:rFonts w:ascii="Times New Roman" w:hAnsi="Times New Roman"/>
          <w:spacing w:val="11"/>
          <w:sz w:val="28"/>
          <w:szCs w:val="28"/>
          <w:u w:color="000000"/>
          <w:shd w:val="clear" w:color="auto" w:fill="ffffff"/>
          <w:rtl w:val="0"/>
        </w:rPr>
        <w:t>)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</w:rPr>
        <w:br w:type="page"/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>ОПИС НАВЧАЛЬНОЇ ДИСЦИПЛІНИ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tbl>
      <w:tblPr>
        <w:tblW w:w="9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459"/>
        <w:gridCol w:w="3247"/>
        <w:gridCol w:w="1905"/>
        <w:gridCol w:w="1949"/>
      </w:tblGrid>
      <w:tr>
        <w:tblPrEx>
          <w:shd w:val="clear" w:color="auto" w:fill="ceddeb"/>
        </w:tblPrEx>
        <w:trPr>
          <w:trHeight w:val="658" w:hRule="atLeast"/>
        </w:trPr>
        <w:tc>
          <w:tcPr>
            <w:tcW w:type="dxa" w:w="24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Найменування показників</w:t>
            </w:r>
          </w:p>
        </w:tc>
        <w:tc>
          <w:tcPr>
            <w:tcW w:type="dxa" w:w="32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Галузь знань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напрям підготовки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освітній ступінь</w:t>
            </w:r>
          </w:p>
        </w:tc>
        <w:tc>
          <w:tcPr>
            <w:tcW w:type="dxa" w:w="38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Характеристика навчальної дисципліни</w:t>
            </w:r>
          </w:p>
        </w:tc>
      </w:tr>
      <w:tr>
        <w:tblPrEx>
          <w:shd w:val="clear" w:color="auto" w:fill="ceddeb"/>
        </w:tblPrEx>
        <w:trPr>
          <w:trHeight w:val="658" w:hRule="atLeast"/>
        </w:trPr>
        <w:tc>
          <w:tcPr>
            <w:tcW w:type="dxa" w:w="24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денна форма навчання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заочна форма навчання</w:t>
            </w:r>
          </w:p>
        </w:tc>
      </w:tr>
      <w:tr>
        <w:tblPrEx>
          <w:shd w:val="clear" w:color="auto" w:fill="ceddeb"/>
        </w:tblPrEx>
        <w:trPr>
          <w:trHeight w:val="1293" w:hRule="atLeast"/>
        </w:trPr>
        <w:tc>
          <w:tcPr>
            <w:tcW w:type="dxa" w:w="2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Кількість кредитів –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3</w:t>
            </w:r>
          </w:p>
        </w:tc>
        <w:tc>
          <w:tcPr>
            <w:tcW w:type="dxa" w:w="3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Галузь знань </w:t>
            </w:r>
          </w:p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20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Аграрні науки та продовольство </w:t>
            </w:r>
          </w:p>
        </w:tc>
        <w:tc>
          <w:tcPr>
            <w:tcW w:type="dxa" w:w="38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Вибіркова</w:t>
            </w:r>
          </w:p>
        </w:tc>
      </w:tr>
      <w:tr>
        <w:tblPrEx>
          <w:shd w:val="clear" w:color="auto" w:fill="ceddeb"/>
        </w:tblPrEx>
        <w:trPr>
          <w:trHeight w:val="496" w:hRule="atLeast"/>
        </w:trPr>
        <w:tc>
          <w:tcPr>
            <w:tcW w:type="dxa" w:w="24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</w:tabs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Модулів –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2</w:t>
            </w:r>
          </w:p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Змістовних модулів –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32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Спеціальність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201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Агрономія</w:t>
            </w:r>
          </w:p>
        </w:tc>
        <w:tc>
          <w:tcPr>
            <w:tcW w:type="dxa" w:w="38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Рік підготовки </w:t>
            </w:r>
          </w:p>
        </w:tc>
      </w:tr>
      <w:tr>
        <w:tblPrEx>
          <w:shd w:val="clear" w:color="auto" w:fill="ceddeb"/>
        </w:tblPrEx>
        <w:trPr>
          <w:trHeight w:val="342" w:hRule="atLeast"/>
        </w:trPr>
        <w:tc>
          <w:tcPr>
            <w:tcW w:type="dxa" w:w="24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2-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й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n-US"/>
              </w:rPr>
              <w:t>—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24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Загальна кількість годин –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90</w:t>
            </w:r>
          </w:p>
        </w:tc>
        <w:tc>
          <w:tcPr>
            <w:tcW w:type="dxa" w:w="32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Семестр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24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1-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й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n-US"/>
              </w:rPr>
              <w:t>—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24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</w:tabs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Тижневих годин для денної форми навчання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аудиторних –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4</w:t>
            </w:r>
          </w:p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самостійної роботи студента –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6</w:t>
            </w:r>
          </w:p>
        </w:tc>
        <w:tc>
          <w:tcPr>
            <w:tcW w:type="dxa" w:w="32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Освітній ступінь</w:t>
            </w:r>
          </w:p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 магістр </w:t>
            </w:r>
          </w:p>
        </w:tc>
        <w:tc>
          <w:tcPr>
            <w:tcW w:type="dxa" w:w="38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Лекції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24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4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.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n-US"/>
              </w:rPr>
              <w:t>—</w:t>
            </w:r>
          </w:p>
        </w:tc>
      </w:tr>
      <w:tr>
        <w:tblPrEx>
          <w:shd w:val="clear" w:color="auto" w:fill="ceddeb"/>
        </w:tblPrEx>
        <w:trPr>
          <w:trHeight w:val="363" w:hRule="atLeast"/>
        </w:trPr>
        <w:tc>
          <w:tcPr>
            <w:tcW w:type="dxa" w:w="24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Практичні заняття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24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6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.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n-US"/>
              </w:rPr>
              <w:t>—</w:t>
            </w:r>
          </w:p>
        </w:tc>
      </w:tr>
      <w:tr>
        <w:tblPrEx>
          <w:shd w:val="clear" w:color="auto" w:fill="ceddeb"/>
        </w:tblPrEx>
        <w:trPr>
          <w:trHeight w:val="376" w:hRule="atLeast"/>
        </w:trPr>
        <w:tc>
          <w:tcPr>
            <w:tcW w:type="dxa" w:w="24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Самостійна робота 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24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0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.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n-US"/>
              </w:rPr>
              <w:t>—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24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Вид контролю</w:t>
            </w:r>
          </w:p>
        </w:tc>
      </w:tr>
      <w:tr>
        <w:tblPrEx>
          <w:shd w:val="clear" w:color="auto" w:fill="ceddeb"/>
        </w:tblPrEx>
        <w:trPr>
          <w:trHeight w:val="389" w:hRule="atLeast"/>
        </w:trPr>
        <w:tc>
          <w:tcPr>
            <w:tcW w:type="dxa" w:w="24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Залік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n-US"/>
              </w:rPr>
              <w:t>—</w:t>
            </w:r>
          </w:p>
        </w:tc>
      </w:tr>
    </w:tbl>
    <w:p>
      <w:pPr>
        <w:pStyle w:val="Основни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both"/>
      </w:pPr>
    </w:p>
    <w:p>
      <w:pPr>
        <w:pStyle w:val="Основни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</w:pPr>
    </w:p>
    <w:p>
      <w:pPr>
        <w:pStyle w:val="Основни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>Примітка</w:t>
      </w:r>
      <w:r>
        <w:rPr>
          <w:rFonts w:ascii="Times New Roman" w:hAnsi="Times New Roman"/>
          <w:sz w:val="24"/>
          <w:szCs w:val="24"/>
          <w:u w:color="000000"/>
          <w:rtl w:val="0"/>
        </w:rPr>
        <w:t>: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>Співвідношення кількості годин аудиторних занять до самостійної роботи становить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%: 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 xml:space="preserve">Для денної форми навчання – </w:t>
      </w:r>
      <w:r>
        <w:rPr>
          <w:rFonts w:ascii="Times New Roman" w:hAnsi="Times New Roman"/>
          <w:sz w:val="24"/>
          <w:szCs w:val="24"/>
          <w:u w:color="000000"/>
          <w:rtl w:val="0"/>
        </w:rPr>
        <w:t>30</w:t>
      </w:r>
      <w:r>
        <w:rPr>
          <w:rFonts w:ascii="Times New Roman" w:hAnsi="Times New Roman"/>
          <w:sz w:val="24"/>
          <w:szCs w:val="24"/>
          <w:u w:color="000000"/>
          <w:rtl w:val="0"/>
        </w:rPr>
        <w:t>:6</w:t>
      </w:r>
      <w:r>
        <w:rPr>
          <w:rFonts w:ascii="Times New Roman" w:hAnsi="Times New Roman"/>
          <w:sz w:val="24"/>
          <w:szCs w:val="24"/>
          <w:u w:color="000000"/>
          <w:rtl w:val="0"/>
        </w:rPr>
        <w:t>0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>Для заочної форми навчання – не викладається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</w:rPr>
        <w:br w:type="page"/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>МЕТА ТА ЗАВДАННЯ НАВЧАЛЬНОЇ ДИСЦИПЛІНИ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20"/>
        <w:jc w:val="both"/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 xml:space="preserve">Курс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«Охорона прав на сорти та інспекторський нагляд і контроль у насінництві»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є складовою навчально</w:t>
      </w:r>
      <w:r>
        <w:rPr>
          <w:rFonts w:ascii="Times New Roman" w:hAnsi="Times New Roman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методичного комплексу за спеціальністю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201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агрономія і відіграє важливу роль у формуванні агронома за освітнім ступенем магістр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и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>Інтегральна компетентність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— оволодіння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</w:rPr>
        <w:t xml:space="preserve">теоретичними </w:t>
      </w:r>
      <w:r>
        <w:rPr>
          <w:rFonts w:ascii="Times New Roman" w:hAnsi="Times New Roman" w:hint="default"/>
          <w:spacing w:val="1"/>
          <w:sz w:val="28"/>
          <w:szCs w:val="28"/>
          <w:u w:color="000000"/>
          <w:rtl w:val="0"/>
        </w:rPr>
        <w:t xml:space="preserve">основами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вимог законодавства з охорони прав на сорти рослин під час виробництва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використання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зберігання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реалізації і розмноження насіння та садивного матеріалу сортів рослин у процесі відтворення та комерційного обігу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и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</w:pPr>
      <w:r>
        <w:rPr>
          <w:rFonts w:ascii="Times New Roman" w:hAnsi="Times New Roman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>Спеціальні компетентності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firstLine="0"/>
        <w:jc w:val="both"/>
      </w:pPr>
      <w:r>
        <w:rPr>
          <w:outline w:val="0"/>
          <w:color w:val="292929"/>
          <w:sz w:val="28"/>
          <w:szCs w:val="28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-</w:t>
      </w:r>
      <w:r>
        <w:rPr>
          <w:outline w:val="0"/>
          <w:color w:val="292929"/>
          <w:sz w:val="28"/>
          <w:szCs w:val="28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здатність використовувати базові знання наук селекції та насінництва</w:t>
      </w:r>
      <w:r>
        <w:rPr>
          <w:outline w:val="0"/>
          <w:color w:val="292929"/>
          <w:sz w:val="28"/>
          <w:szCs w:val="28"/>
          <w:u w:color="292929"/>
          <w:rtl w:val="0"/>
          <w:lang w:val="ru-RU"/>
          <w14:textFill>
            <w14:solidFill>
              <w14:srgbClr w14:val="292929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firstLine="0"/>
        <w:jc w:val="both"/>
      </w:pP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розуміти законодавчу та нормативно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правову базу  у сфері охорони прав на сорти рослин</w:t>
      </w:r>
      <w:r>
        <w:rPr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firstLine="0"/>
        <w:jc w:val="both"/>
      </w:pP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здатність проводити ідентифікації сортів  рослин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польового інспектування та лабораторного сортового контролю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firstLine="0"/>
        <w:jc w:val="both"/>
      </w:pP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здатність застосовувати стандарти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технічні умови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нормативні акти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firstLine="0"/>
        <w:jc w:val="both"/>
      </w:pP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здатність використовувати міжнародні вимоги сортової сертифікації </w:t>
      </w:r>
      <w:r>
        <w:rPr>
          <w:sz w:val="28"/>
          <w:szCs w:val="28"/>
          <w:rtl w:val="0"/>
          <w:lang w:val="ru-RU"/>
        </w:rPr>
        <w:t xml:space="preserve">OECD;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firstLine="0"/>
        <w:jc w:val="both"/>
      </w:pP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здатність формувати вимоги та методи контролю за перевіркою збереженості сортів рослин у процесі відтворення та ведення насінництва</w:t>
      </w:r>
      <w:r>
        <w:rPr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firstLine="0"/>
        <w:jc w:val="both"/>
      </w:pP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здатність формувати теоретичні та практичні рекомендації щодо розробки напрямів удосконалення охорони прав на насіннєву продукцію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Subtitle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426" w:firstLine="0"/>
        <w:jc w:val="both"/>
      </w:pPr>
      <w:r>
        <w:rPr>
          <w:outline w:val="0"/>
          <w:color w:val="060606"/>
          <w:u w:color="060606"/>
          <w:rtl w:val="0"/>
          <w14:textFill>
            <w14:solidFill>
              <w14:srgbClr w14:val="060606"/>
            </w14:solidFill>
          </w14:textFill>
        </w:rPr>
        <w:t>-</w:t>
      </w:r>
      <w:r>
        <w:rPr>
          <w:outline w:val="0"/>
          <w:color w:val="060606"/>
          <w:u w:color="060606"/>
          <w:rtl w:val="0"/>
          <w14:textFill>
            <w14:solidFill>
              <w14:srgbClr w14:val="060606"/>
            </w14:solidFill>
          </w14:textFill>
        </w:rPr>
        <w:t>здатність управляти діями та відповідати за прийняття рішень у конкретних виробничих умовах</w:t>
      </w:r>
      <w:r>
        <w:rPr>
          <w:outline w:val="0"/>
          <w:color w:val="060606"/>
          <w:u w:color="060606"/>
          <w:rtl w:val="0"/>
          <w14:textFill>
            <w14:solidFill>
              <w14:srgbClr w14:val="060606"/>
            </w14:solidFill>
          </w14:textFill>
        </w:rPr>
        <w:t>.</w:t>
      </w: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sz w:val="28"/>
          <w:szCs w:val="28"/>
          <w:rtl w:val="0"/>
          <w:lang w:val="ru-RU"/>
        </w:rPr>
        <w:t xml:space="preserve">            </w:t>
      </w:r>
      <w:r>
        <w:rPr>
          <w:b w:val="1"/>
          <w:bCs w:val="1"/>
          <w:sz w:val="28"/>
          <w:szCs w:val="28"/>
          <w:rtl w:val="0"/>
          <w:lang w:val="ru-RU"/>
        </w:rPr>
        <w:t>Програмні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результати навчання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використовувати фундаментальні закономірності охорони прав на сорти рослин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уміння визначати та систематизувати особливості формуванням насіннєвої продукції сільськогосподарських рослин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розуміти основні засади організації охорони прав на сорти рослин та інспекторський контроль у насінництві на продукцію різних категорій насіння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добазового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базового та сертифікованого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демонструвати знання теоретичних та практичних засад функціонування системи державного нагляду та контролю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уміння формувати власне бачення проблеми та перспектив розвитку сучасної системи охорони прав на насіннєву продукцію  сільськогосподарських рослин у різних зонах України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 xml:space="preserve">3.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>ПРОГРАМА НАВЧАЛЬНОЇ ДИСЦИПЛІНИ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0"/>
      </w:pPr>
      <w:r>
        <w:rPr>
          <w:b w:val="1"/>
          <w:bCs w:val="1"/>
          <w:sz w:val="28"/>
          <w:szCs w:val="28"/>
          <w:rtl w:val="0"/>
          <w:lang w:val="ru-RU"/>
        </w:rPr>
        <w:t xml:space="preserve">Змістовний модуль </w:t>
      </w:r>
      <w:r>
        <w:rPr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Охорона прав на сорти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0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sz w:val="28"/>
          <w:szCs w:val="28"/>
          <w:rtl w:val="0"/>
          <w:lang w:val="ru-RU"/>
        </w:rPr>
        <w:t xml:space="preserve">Тема </w:t>
      </w:r>
      <w:r>
        <w:rPr>
          <w:sz w:val="28"/>
          <w:szCs w:val="28"/>
          <w:rtl w:val="0"/>
          <w:lang w:val="ru-RU"/>
        </w:rPr>
        <w:t xml:space="preserve">1. </w:t>
      </w:r>
      <w:r>
        <w:rPr>
          <w:b w:val="1"/>
          <w:bCs w:val="1"/>
          <w:sz w:val="28"/>
          <w:szCs w:val="28"/>
          <w:rtl w:val="0"/>
          <w:lang w:val="ru-RU"/>
        </w:rPr>
        <w:t>Вступ в дисципліну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8"/>
          <w:szCs w:val="28"/>
          <w:rtl w:val="0"/>
          <w:lang w:val="ru-RU"/>
        </w:rPr>
        <w:t>Сорт як об’єкт інтелектуальної власності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Сучасна система охорони прав на сорти в Україні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Сучасна система контролю у насінництві в Україні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Визначення термінів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8"/>
          <w:szCs w:val="28"/>
          <w:rtl w:val="0"/>
          <w:lang w:val="ru-RU"/>
        </w:rPr>
        <w:t xml:space="preserve">Тема </w:t>
      </w:r>
      <w:r>
        <w:rPr>
          <w:sz w:val="28"/>
          <w:szCs w:val="28"/>
          <w:rtl w:val="0"/>
          <w:lang w:val="ru-RU"/>
        </w:rPr>
        <w:t xml:space="preserve">2. </w:t>
      </w:r>
      <w:r>
        <w:rPr>
          <w:b w:val="1"/>
          <w:bCs w:val="1"/>
          <w:sz w:val="28"/>
          <w:szCs w:val="28"/>
          <w:rtl w:val="0"/>
          <w:lang w:val="ru-RU"/>
        </w:rPr>
        <w:t>Нормативно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законодавча база системи охорони прав на сорти</w:t>
      </w:r>
      <w:r>
        <w:rPr>
          <w:sz w:val="28"/>
          <w:szCs w:val="28"/>
          <w:rtl w:val="0"/>
          <w:lang w:val="ru-RU"/>
        </w:rPr>
        <w:t xml:space="preserve"> Закон України про охорону прав на сорти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Закон України про насіння та садивний матеріал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Державний реєстр сортів рослин придатних для поширення в Україні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Державний реєстр виробників насіння і садивного матеріалу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Бюлетень «Охорона прав на сорти»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0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8"/>
          <w:szCs w:val="28"/>
          <w:rtl w:val="0"/>
          <w:lang w:val="ru-RU"/>
        </w:rPr>
        <w:t xml:space="preserve">Тема </w:t>
      </w:r>
      <w:r>
        <w:rPr>
          <w:sz w:val="28"/>
          <w:szCs w:val="28"/>
          <w:rtl w:val="0"/>
          <w:lang w:val="ru-RU"/>
        </w:rPr>
        <w:t xml:space="preserve">3. </w:t>
      </w:r>
      <w:r>
        <w:rPr>
          <w:b w:val="1"/>
          <w:bCs w:val="1"/>
          <w:sz w:val="28"/>
          <w:szCs w:val="28"/>
          <w:rtl w:val="0"/>
          <w:lang w:val="ru-RU"/>
        </w:rPr>
        <w:t>Права та обов’язки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пов’язані з сортом рослин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18"/>
          <w:szCs w:val="1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Особисте немайнове право авторства на сорт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Майнові права на сорт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Порушення та обмеження прав на сорт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Обов’язки власників сорту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0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8"/>
          <w:szCs w:val="28"/>
          <w:rtl w:val="0"/>
          <w:lang w:val="ru-RU"/>
        </w:rPr>
        <w:t xml:space="preserve">Тема </w:t>
      </w:r>
      <w:r>
        <w:rPr>
          <w:sz w:val="28"/>
          <w:szCs w:val="28"/>
          <w:rtl w:val="0"/>
          <w:lang w:val="ru-RU"/>
        </w:rPr>
        <w:t xml:space="preserve">4. </w:t>
      </w:r>
      <w:r>
        <w:rPr>
          <w:b w:val="1"/>
          <w:bCs w:val="1"/>
          <w:sz w:val="28"/>
          <w:szCs w:val="28"/>
          <w:rtl w:val="0"/>
          <w:lang w:val="ru-RU"/>
        </w:rPr>
        <w:t xml:space="preserve">Реєстрація прав на сорт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8"/>
          <w:szCs w:val="28"/>
          <w:rtl w:val="0"/>
          <w:lang w:val="ru-RU"/>
        </w:rPr>
        <w:t>Загальні положення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Подання заявки на реєстрацію сорту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Заявка на назву сорту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Державна реєстрації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8"/>
          <w:szCs w:val="28"/>
          <w:rtl w:val="0"/>
          <w:lang w:val="ru-RU"/>
        </w:rPr>
        <w:t xml:space="preserve">Тема </w:t>
      </w:r>
      <w:r>
        <w:rPr>
          <w:sz w:val="28"/>
          <w:szCs w:val="28"/>
          <w:rtl w:val="0"/>
          <w:lang w:val="ru-RU"/>
        </w:rPr>
        <w:t>5.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Методика державного сортовипробування </w:t>
      </w:r>
    </w:p>
    <w:p>
      <w:pPr>
        <w:pStyle w:val="Основной текст (20)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</w:pPr>
      <w:r>
        <w:rPr>
          <w:spacing w:val="-3"/>
          <w:sz w:val="28"/>
          <w:szCs w:val="28"/>
          <w:rtl w:val="0"/>
          <w:lang w:val="ru-RU"/>
        </w:rPr>
        <w:t>Загальна частина</w:t>
      </w:r>
      <w:r>
        <w:rPr>
          <w:spacing w:val="-3"/>
          <w:sz w:val="28"/>
          <w:szCs w:val="28"/>
          <w:rtl w:val="0"/>
        </w:rPr>
        <w:t>.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 Зернові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, </w:t>
      </w:r>
      <w:r>
        <w:rPr>
          <w:spacing w:val="-1"/>
          <w:sz w:val="28"/>
          <w:szCs w:val="28"/>
          <w:shd w:val="clear" w:color="auto" w:fill="ffffff"/>
          <w:rtl w:val="0"/>
        </w:rPr>
        <w:t>круп’яні та зернобобові культури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. </w:t>
      </w:r>
      <w:r>
        <w:rPr>
          <w:spacing w:val="-1"/>
          <w:sz w:val="28"/>
          <w:szCs w:val="28"/>
          <w:shd w:val="clear" w:color="auto" w:fill="ffffff"/>
          <w:rtl w:val="0"/>
        </w:rPr>
        <w:t>Олійні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, </w:t>
      </w:r>
      <w:r>
        <w:rPr>
          <w:spacing w:val="-1"/>
          <w:sz w:val="28"/>
          <w:szCs w:val="28"/>
          <w:shd w:val="clear" w:color="auto" w:fill="ffffff"/>
          <w:rtl w:val="0"/>
        </w:rPr>
        <w:t>технічні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, </w:t>
      </w:r>
      <w:r>
        <w:rPr>
          <w:spacing w:val="-1"/>
          <w:sz w:val="28"/>
          <w:szCs w:val="28"/>
          <w:shd w:val="clear" w:color="auto" w:fill="ffffff"/>
          <w:rtl w:val="0"/>
        </w:rPr>
        <w:t>прядивні і кормові культури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. </w:t>
      </w:r>
      <w:r>
        <w:rPr>
          <w:spacing w:val="-1"/>
          <w:sz w:val="28"/>
          <w:szCs w:val="28"/>
          <w:shd w:val="clear" w:color="auto" w:fill="ffffff"/>
          <w:rtl w:val="0"/>
        </w:rPr>
        <w:t>Картопля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, </w:t>
      </w:r>
      <w:r>
        <w:rPr>
          <w:spacing w:val="-1"/>
          <w:sz w:val="28"/>
          <w:szCs w:val="28"/>
          <w:shd w:val="clear" w:color="auto" w:fill="ffffff"/>
          <w:rtl w:val="0"/>
        </w:rPr>
        <w:t>овочі і баштанні культури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. </w:t>
      </w:r>
      <w:r>
        <w:rPr>
          <w:spacing w:val="-1"/>
          <w:sz w:val="28"/>
          <w:szCs w:val="28"/>
          <w:shd w:val="clear" w:color="auto" w:fill="ffffff"/>
          <w:rtl w:val="0"/>
        </w:rPr>
        <w:t>Плодові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, 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ягідні </w:t>
      </w:r>
      <w:r>
        <w:rPr>
          <w:spacing w:val="-1"/>
          <w:sz w:val="28"/>
          <w:szCs w:val="28"/>
          <w:shd w:val="clear" w:color="auto" w:fill="ffffff"/>
          <w:vertAlign w:val="subscript"/>
          <w:rtl w:val="0"/>
        </w:rPr>
        <w:t>;</w:t>
      </w:r>
      <w:r>
        <w:rPr>
          <w:spacing w:val="-1"/>
          <w:sz w:val="28"/>
          <w:szCs w:val="28"/>
          <w:shd w:val="clear" w:color="auto" w:fill="ffffff"/>
          <w:rtl w:val="0"/>
        </w:rPr>
        <w:t>горіхоплідні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, </w:t>
      </w:r>
      <w:r>
        <w:rPr>
          <w:spacing w:val="-1"/>
          <w:sz w:val="28"/>
          <w:szCs w:val="28"/>
          <w:shd w:val="clear" w:color="auto" w:fill="ffffff"/>
          <w:rtl w:val="0"/>
        </w:rPr>
        <w:t>субтропічні культури і виноград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. </w:t>
      </w:r>
      <w:r>
        <w:rPr>
          <w:spacing w:val="-1"/>
          <w:sz w:val="28"/>
          <w:szCs w:val="28"/>
          <w:shd w:val="clear" w:color="auto" w:fill="ffffff"/>
          <w:rtl w:val="0"/>
        </w:rPr>
        <w:t>Ефіроолійні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, </w:t>
      </w:r>
      <w:r>
        <w:rPr>
          <w:spacing w:val="-1"/>
          <w:sz w:val="28"/>
          <w:szCs w:val="28"/>
          <w:shd w:val="clear" w:color="auto" w:fill="ffffff"/>
          <w:rtl w:val="0"/>
        </w:rPr>
        <w:t>лікарські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, </w:t>
      </w:r>
      <w:r>
        <w:rPr>
          <w:spacing w:val="-1"/>
          <w:sz w:val="28"/>
          <w:szCs w:val="28"/>
          <w:shd w:val="clear" w:color="auto" w:fill="ffffff"/>
          <w:rtl w:val="0"/>
        </w:rPr>
        <w:t>квітково</w:t>
      </w:r>
      <w:r>
        <w:rPr>
          <w:spacing w:val="-1"/>
          <w:sz w:val="28"/>
          <w:szCs w:val="28"/>
          <w:shd w:val="clear" w:color="auto" w:fill="ffffff"/>
          <w:rtl w:val="0"/>
        </w:rPr>
        <w:t>-</w:t>
      </w:r>
      <w:r>
        <w:rPr>
          <w:spacing w:val="-1"/>
          <w:sz w:val="28"/>
          <w:szCs w:val="28"/>
          <w:shd w:val="clear" w:color="auto" w:fill="ffffff"/>
          <w:rtl w:val="0"/>
        </w:rPr>
        <w:t>декоративні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, </w:t>
      </w:r>
      <w:r>
        <w:rPr>
          <w:spacing w:val="-1"/>
          <w:sz w:val="28"/>
          <w:szCs w:val="28"/>
          <w:shd w:val="clear" w:color="auto" w:fill="ffffff"/>
          <w:rtl w:val="0"/>
        </w:rPr>
        <w:t>лісові культури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, </w:t>
      </w:r>
      <w:r>
        <w:rPr>
          <w:spacing w:val="-1"/>
          <w:sz w:val="28"/>
          <w:szCs w:val="28"/>
          <w:shd w:val="clear" w:color="auto" w:fill="ffffff"/>
          <w:rtl w:val="0"/>
        </w:rPr>
        <w:t>трави для газонів та тутовий шовкопряд</w:t>
      </w:r>
      <w:r>
        <w:rPr>
          <w:spacing w:val="-1"/>
          <w:sz w:val="28"/>
          <w:szCs w:val="28"/>
          <w:shd w:val="clear" w:color="auto" w:fill="ffffff"/>
          <w:rtl w:val="0"/>
        </w:rPr>
        <w:t xml:space="preserve">. </w:t>
      </w:r>
      <w:r>
        <w:rPr>
          <w:spacing w:val="-1"/>
          <w:sz w:val="28"/>
          <w:szCs w:val="28"/>
          <w:shd w:val="clear" w:color="auto" w:fill="ffffff"/>
          <w:rtl w:val="0"/>
        </w:rPr>
        <w:t>Методи хімічного аналізу продукції</w:t>
      </w:r>
      <w:r>
        <w:rPr>
          <w:spacing w:val="-1"/>
          <w:sz w:val="28"/>
          <w:szCs w:val="28"/>
          <w:shd w:val="clear" w:color="auto" w:fill="ffffff"/>
          <w:rtl w:val="0"/>
        </w:rPr>
        <w:t>.</w:t>
      </w:r>
      <w:r>
        <w:rPr>
          <w:sz w:val="28"/>
          <w:szCs w:val="28"/>
          <w:rtl w:val="0"/>
        </w:rPr>
        <w:t xml:space="preserve"> Методика державного сортовипробування на патентоздатність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ВОС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тест</w:t>
      </w:r>
      <w:r>
        <w:rPr>
          <w:sz w:val="28"/>
          <w:szCs w:val="28"/>
          <w:rtl w:val="0"/>
        </w:rPr>
        <w:t>).</w:t>
      </w:r>
    </w:p>
    <w:p>
      <w:pPr>
        <w:pStyle w:val="Основной текст (20)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b w:val="1"/>
          <w:bCs w:val="1"/>
          <w:sz w:val="28"/>
          <w:szCs w:val="28"/>
          <w:rtl w:val="0"/>
          <w:lang w:val="ru-RU"/>
        </w:rPr>
        <w:t xml:space="preserve">Змістовний модуль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b w:val="1"/>
          <w:bCs w:val="1"/>
          <w:sz w:val="28"/>
          <w:szCs w:val="28"/>
          <w:rtl w:val="0"/>
          <w:lang w:val="ru-RU"/>
        </w:rPr>
        <w:t>Інспекторський контроль у насінництві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0"/>
        <w:jc w:val="both"/>
      </w:pPr>
    </w:p>
    <w:p>
      <w:pPr>
        <w:pStyle w:val="List 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jc w:val="both"/>
      </w:pPr>
      <w:r>
        <w:rPr>
          <w:sz w:val="28"/>
          <w:szCs w:val="28"/>
          <w:rtl w:val="0"/>
          <w:lang w:val="ru-RU"/>
        </w:rPr>
        <w:t xml:space="preserve">Тема </w:t>
      </w:r>
      <w:r>
        <w:rPr>
          <w:sz w:val="28"/>
          <w:szCs w:val="28"/>
          <w:rtl w:val="0"/>
          <w:lang w:val="ru-RU"/>
        </w:rPr>
        <w:t>6</w:t>
      </w:r>
      <w:r>
        <w:rPr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 xml:space="preserve">Системи та схеми насінництва польових культур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8"/>
          <w:szCs w:val="28"/>
          <w:rtl w:val="0"/>
          <w:lang w:val="ru-RU"/>
        </w:rPr>
        <w:t>Система та схеми насінництва зернових та зернобобових культур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Система та схеми насінництва гібридів кукурудзи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Система та схеми насінництва гібридів соняшнику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Система та схеми насінництва цукрових буряків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Система та схеми насінництва картоплі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Система та схеми насінництва багаторічних трав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0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8"/>
          <w:szCs w:val="28"/>
          <w:rtl w:val="0"/>
          <w:lang w:val="ru-RU"/>
        </w:rPr>
        <w:t xml:space="preserve">Тема </w:t>
      </w:r>
      <w:r>
        <w:rPr>
          <w:sz w:val="28"/>
          <w:szCs w:val="28"/>
          <w:rtl w:val="0"/>
          <w:lang w:val="ru-RU"/>
        </w:rPr>
        <w:t xml:space="preserve">7. </w:t>
      </w:r>
      <w:r>
        <w:rPr>
          <w:b w:val="1"/>
          <w:bCs w:val="1"/>
          <w:sz w:val="28"/>
          <w:szCs w:val="28"/>
          <w:rtl w:val="0"/>
          <w:lang w:val="ru-RU"/>
        </w:rPr>
        <w:t xml:space="preserve">Інспекторська робота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8"/>
          <w:szCs w:val="28"/>
          <w:rtl w:val="0"/>
          <w:lang w:val="ru-RU"/>
        </w:rPr>
        <w:t>Права та обов’язки штатних спеціалістів державної насіннєвої інспекції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Види контролю у насінництві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Види звітів державної насіннєвої інспекції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Документація державна та супровідна на насіннєвий матеріал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1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9"/>
        <w:jc w:val="center"/>
      </w:pPr>
    </w:p>
    <w:p>
      <w:pPr>
        <w:pStyle w:val="Normal.0"/>
        <w:widowControl w:val="0"/>
        <w:tabs>
          <w:tab w:val="left" w:pos="1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9"/>
        <w:jc w:val="center"/>
      </w:pPr>
      <w:r>
        <w:rPr>
          <w:b w:val="1"/>
          <w:bCs w:val="1"/>
          <w:sz w:val="28"/>
          <w:szCs w:val="28"/>
          <w:rtl w:val="0"/>
          <w:lang w:val="ru-RU"/>
        </w:rPr>
        <w:t xml:space="preserve">4. </w:t>
      </w:r>
      <w:r>
        <w:rPr>
          <w:b w:val="1"/>
          <w:bCs w:val="1"/>
          <w:sz w:val="28"/>
          <w:szCs w:val="28"/>
          <w:rtl w:val="0"/>
          <w:lang w:val="ru-RU"/>
        </w:rPr>
        <w:t>Структура навчальної дисципліни</w:t>
      </w:r>
    </w:p>
    <w:tbl>
      <w:tblPr>
        <w:tblW w:w="9379" w:type="dxa"/>
        <w:jc w:val="center"/>
        <w:tblInd w:w="4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195"/>
        <w:gridCol w:w="1086"/>
        <w:gridCol w:w="830"/>
        <w:gridCol w:w="170"/>
        <w:gridCol w:w="627"/>
        <w:gridCol w:w="160"/>
        <w:gridCol w:w="816"/>
        <w:gridCol w:w="815"/>
        <w:gridCol w:w="680"/>
      </w:tblGrid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419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Назви змістових модулів і тем лекцій</w:t>
            </w:r>
          </w:p>
        </w:tc>
        <w:tc>
          <w:tcPr>
            <w:tcW w:type="dxa" w:w="518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Кількість годин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41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8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денна форма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41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усього</w:t>
            </w:r>
          </w:p>
        </w:tc>
        <w:tc>
          <w:tcPr>
            <w:tcW w:type="dxa" w:w="409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у тому числі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41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л</w:t>
            </w:r>
          </w:p>
        </w:tc>
        <w:tc>
          <w:tcPr>
            <w:tcW w:type="dxa" w:w="7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п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лаб</w:t>
            </w:r>
          </w:p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інд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0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</w:t>
            </w:r>
          </w:p>
        </w:tc>
        <w:tc>
          <w:tcPr>
            <w:tcW w:type="dxa" w:w="7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</w:t>
            </w:r>
          </w:p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9379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8"/>
              <w:bottom w:type="dxa" w:w="80"/>
              <w:right w:type="dxa" w:w="80"/>
            </w:tcMar>
            <w:vAlign w:val="top"/>
          </w:tcPr>
          <w:p>
            <w:pPr>
              <w:pStyle w:val="Style2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76" w:lineRule="auto"/>
              <w:ind w:left="778" w:firstLine="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Змістовний модуль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1.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Охорона прав на сорти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2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Тема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1.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Вступ в дисципліну</w:t>
            </w:r>
          </w:p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1061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Тема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2.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Нормативно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законодавча база системи охорони прав на сорти</w:t>
            </w:r>
          </w:p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rtl w:val="0"/>
              </w:rPr>
              <w:t>12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</w:p>
        </w:tc>
        <w:tc>
          <w:tcPr>
            <w:tcW w:type="dxa" w:w="9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694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</w:pPr>
            <w:r>
              <w:rPr>
                <w:shd w:val="nil" w:color="auto" w:fill="auto"/>
                <w:rtl w:val="0"/>
              </w:rPr>
              <w:t xml:space="preserve">Тема </w:t>
            </w:r>
            <w:r>
              <w:rPr>
                <w:shd w:val="nil" w:color="auto" w:fill="auto"/>
                <w:rtl w:val="0"/>
              </w:rPr>
              <w:t xml:space="preserve">3. </w:t>
            </w:r>
            <w:r>
              <w:rPr>
                <w:shd w:val="nil" w:color="auto" w:fill="auto"/>
                <w:rtl w:val="0"/>
              </w:rPr>
              <w:t>Права та обов’язки</w:t>
            </w:r>
            <w:r>
              <w:rPr>
                <w:shd w:val="nil" w:color="auto" w:fill="auto"/>
                <w:rtl w:val="0"/>
              </w:rPr>
              <w:t xml:space="preserve">, </w:t>
            </w:r>
            <w:r>
              <w:rPr>
                <w:shd w:val="nil" w:color="auto" w:fill="auto"/>
                <w:rtl w:val="0"/>
              </w:rPr>
              <w:t>пов’язані з сортом рослин</w:t>
            </w:r>
          </w:p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12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  <w:tc>
          <w:tcPr>
            <w:tcW w:type="dxa" w:w="9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ind w:firstLine="34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Тема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4.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Реєстрація прав на сорт</w:t>
            </w:r>
          </w:p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9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694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ind w:firstLine="34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Тема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5.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Методика державного сортовипробування</w:t>
            </w:r>
          </w:p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9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ind w:firstLine="34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Разом за змістовим модулем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52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</w:t>
            </w:r>
          </w:p>
        </w:tc>
        <w:tc>
          <w:tcPr>
            <w:tcW w:type="dxa" w:w="7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</w:tabs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12</w:t>
            </w:r>
          </w:p>
        </w:tc>
        <w:tc>
          <w:tcPr>
            <w:tcW w:type="dxa" w:w="9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9379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76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Змістовний модуль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2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Інспекторський контроль в насінництві</w:t>
            </w:r>
          </w:p>
        </w:tc>
      </w:tr>
      <w:tr>
        <w:tblPrEx>
          <w:shd w:val="clear" w:color="auto" w:fill="ceddeb"/>
        </w:tblPrEx>
        <w:trPr>
          <w:trHeight w:val="694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75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Тема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6.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Системи та схеми насінництва польових культур</w:t>
            </w:r>
          </w:p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24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9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175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Тема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7.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Інспекторська робота</w:t>
            </w:r>
          </w:p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14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9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Разом за змістовим модулем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7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9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left"/>
            </w:pPr>
            <w:r>
              <w:rPr>
                <w:shd w:val="nil" w:color="auto" w:fill="auto"/>
                <w:rtl w:val="0"/>
              </w:rPr>
              <w:t xml:space="preserve">Усього годин </w:t>
            </w:r>
          </w:p>
        </w:tc>
        <w:tc>
          <w:tcPr>
            <w:tcW w:type="dxa" w:w="10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90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14</w:t>
            </w:r>
          </w:p>
        </w:tc>
        <w:tc>
          <w:tcPr>
            <w:tcW w:type="dxa" w:w="7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16</w:t>
            </w:r>
          </w:p>
        </w:tc>
        <w:tc>
          <w:tcPr>
            <w:tcW w:type="dxa" w:w="9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  <w:r>
              <w:rPr>
                <w:shd w:val="nil" w:color="auto" w:fill="auto"/>
                <w:rtl w:val="0"/>
              </w:rPr>
              <w:t>0</w:t>
            </w:r>
          </w:p>
        </w:tc>
      </w:tr>
    </w:tbl>
    <w:p>
      <w:pPr>
        <w:pStyle w:val="Normal.0"/>
        <w:widowControl w:val="0"/>
        <w:tabs>
          <w:tab w:val="left" w:pos="1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" w:hanging="355"/>
        <w:jc w:val="center"/>
      </w:pPr>
    </w:p>
    <w:p>
      <w:pPr>
        <w:pStyle w:val="Normal.0"/>
        <w:widowControl w:val="0"/>
        <w:tabs>
          <w:tab w:val="left" w:pos="17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7" w:hanging="247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 xml:space="preserve">5.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>ТЕМИ ПРАКТИЧНИХ ЗАНЯТЬ</w:t>
      </w:r>
    </w:p>
    <w:tbl>
      <w:tblPr>
        <w:tblW w:w="9319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92"/>
        <w:gridCol w:w="8221"/>
        <w:gridCol w:w="706"/>
      </w:tblGrid>
      <w:tr>
        <w:tblPrEx>
          <w:shd w:val="clear" w:color="auto" w:fill="ceddeb"/>
        </w:tblPrEx>
        <w:trPr>
          <w:trHeight w:val="920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Зміст занять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Обсяг</w:t>
            </w:r>
          </w:p>
          <w:p>
            <w:pPr>
              <w:pStyle w:val="Основний текст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один</w:t>
            </w:r>
          </w:p>
        </w:tc>
      </w:tr>
      <w:tr>
        <w:tblPrEx>
          <w:shd w:val="clear" w:color="auto" w:fill="ceddeb"/>
        </w:tblPrEx>
        <w:trPr>
          <w:trHeight w:val="339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1.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ind w:left="142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Складання та подання заявки на сорт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deb"/>
        </w:tblPrEx>
        <w:trPr>
          <w:trHeight w:val="433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2.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ind w:left="142" w:firstLine="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Технічна анкета сорту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deb"/>
        </w:tblPrEx>
        <w:trPr>
          <w:trHeight w:val="694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ind w:left="142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Сортові та посівні якості насіння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державні стандарти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технічні умови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.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39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ind w:left="142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Сортові та посівні якості насіння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методи визначення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39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ind w:left="142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Інспектування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апробація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)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насіннєвих посівів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39" w:hRule="atLeast"/>
        </w:trPr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6" w:lineRule="auto"/>
              <w:ind w:left="142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Робота з документацією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86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Всього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16</w:t>
            </w:r>
          </w:p>
        </w:tc>
      </w:tr>
    </w:tbl>
    <w:p>
      <w:pPr>
        <w:pStyle w:val="Основни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</w:pPr>
    </w:p>
    <w:p>
      <w:pPr>
        <w:pStyle w:val="Основни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 xml:space="preserve">6.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>САМОСТІЙНА РОБОТА</w:t>
      </w:r>
    </w:p>
    <w:tbl>
      <w:tblPr>
        <w:tblW w:w="9214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26"/>
        <w:gridCol w:w="7352"/>
        <w:gridCol w:w="1436"/>
      </w:tblGrid>
      <w:tr>
        <w:tblPrEx>
          <w:shd w:val="clear" w:color="auto" w:fill="ceddeb"/>
        </w:tblPrEx>
        <w:trPr>
          <w:trHeight w:val="920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№ з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п</w:t>
            </w:r>
          </w:p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Назва теми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  <w:tabs>
                <w:tab w:val="left" w:pos="708"/>
                <w:tab w:val="left" w:pos="1416"/>
              </w:tabs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Кількість</w:t>
            </w:r>
          </w:p>
          <w:p>
            <w:pPr>
              <w:pStyle w:val="Subtit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годин</w:t>
            </w:r>
          </w:p>
        </w:tc>
      </w:tr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92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</w:pP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1 (20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год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1.</w:t>
            </w:r>
          </w:p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Значення сорту в підвищенні продуктивності культур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65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2.</w:t>
            </w:r>
          </w:p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Класифікація сортів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deb"/>
        </w:tblPrEx>
        <w:trPr>
          <w:trHeight w:val="65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</w:t>
            </w:r>
          </w:p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Банк генетичних ресурсів рослин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</w:t>
            </w:r>
          </w:p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Сортові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посівні та урожайні властивості насіння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</w:t>
            </w:r>
          </w:p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Фізіологія та біохімія насіння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</w:t>
            </w:r>
          </w:p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Різноякісність насіння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андартний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92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ubtitle"/>
            </w:pP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2 (40 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год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65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7.</w:t>
            </w:r>
          </w:p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Причини погіршення сортів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65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8.</w:t>
            </w:r>
          </w:p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Технологія виробництва добазового та базового насіння 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65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9.</w:t>
            </w:r>
          </w:p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Технологія виробництва гібридного насіння кукурудзи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Технологія виробництва гібридного насіння соняшнику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Насінництво цукрових буряків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Насінництво картоплі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Насінництво  багаторічних трав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Технологія зберігання насіння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741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hd w:val="clear" w:color="auto" w:fill="ffffff"/>
              <w:tabs>
                <w:tab w:val="left" w:pos="7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312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Технологія післязбиральної доробки та доведення до посівних кондицій насіннєвого матеріалу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338" w:hRule="atLeast"/>
        </w:trPr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Разом</w:t>
            </w:r>
          </w:p>
        </w:tc>
        <w:tc>
          <w:tcPr>
            <w:tcW w:type="dxa" w:w="1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60 </w:t>
            </w:r>
          </w:p>
        </w:tc>
      </w:tr>
    </w:tbl>
    <w:p>
      <w:pPr>
        <w:pStyle w:val="Основни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  <w:jc w:val="center"/>
      </w:pPr>
    </w:p>
    <w:p>
      <w:pPr>
        <w:pStyle w:val="Основни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</w:pP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" w:hanging="14"/>
        <w:jc w:val="center"/>
      </w:pP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" w:hanging="14"/>
        <w:jc w:val="center"/>
        <w:rPr>
          <w:rFonts w:ascii="Times New Roman" w:cs="Times New Roman" w:hAnsi="Times New Roman" w:eastAsia="Times New Roman"/>
          <w:b w:val="1"/>
          <w:bCs w:val="1"/>
          <w:spacing w:val="4"/>
          <w:sz w:val="28"/>
          <w:szCs w:val="28"/>
          <w:u w:color="000000"/>
        </w:rPr>
      </w:pP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" w:hanging="14"/>
        <w:jc w:val="center"/>
        <w:rPr>
          <w:rFonts w:ascii="Times New Roman" w:cs="Times New Roman" w:hAnsi="Times New Roman" w:eastAsia="Times New Roman"/>
          <w:b w:val="1"/>
          <w:bCs w:val="1"/>
          <w:spacing w:val="4"/>
          <w:sz w:val="28"/>
          <w:szCs w:val="28"/>
          <w:u w:color="000000"/>
        </w:rPr>
      </w:pP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" w:hanging="14"/>
        <w:jc w:val="center"/>
        <w:rPr>
          <w:rFonts w:ascii="Times New Roman" w:cs="Times New Roman" w:hAnsi="Times New Roman" w:eastAsia="Times New Roman"/>
          <w:spacing w:val="0"/>
          <w:u w:color="000000"/>
        </w:rPr>
      </w:pP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" w:hanging="14"/>
        <w:jc w:val="center"/>
        <w:rPr>
          <w:rFonts w:ascii="Times New Roman" w:cs="Times New Roman" w:hAnsi="Times New Roman" w:eastAsia="Times New Roman"/>
          <w:spacing w:val="0"/>
          <w:u w:color="000000"/>
        </w:rPr>
      </w:pP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" w:hanging="14"/>
        <w:jc w:val="center"/>
        <w:rPr>
          <w:rFonts w:ascii="Times New Roman" w:cs="Times New Roman" w:hAnsi="Times New Roman" w:eastAsia="Times New Roman"/>
          <w:spacing w:val="0"/>
          <w:u w:color="000000"/>
        </w:rPr>
      </w:pP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" w:hanging="14"/>
        <w:jc w:val="center"/>
        <w:rPr>
          <w:rFonts w:ascii="Times New Roman" w:cs="Times New Roman" w:hAnsi="Times New Roman" w:eastAsia="Times New Roman"/>
          <w:spacing w:val="0"/>
          <w:u w:color="000000"/>
        </w:rPr>
      </w:pP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" w:hanging="14"/>
        <w:jc w:val="center"/>
      </w:pPr>
      <w:r>
        <w:rPr>
          <w:rFonts w:ascii="Times New Roman" w:hAnsi="Times New Roman"/>
          <w:b w:val="1"/>
          <w:bCs w:val="1"/>
          <w:spacing w:val="4"/>
          <w:sz w:val="28"/>
          <w:szCs w:val="28"/>
          <w:u w:color="000000"/>
          <w:rtl w:val="0"/>
        </w:rPr>
        <w:t xml:space="preserve">7. </w:t>
      </w:r>
      <w:r>
        <w:rPr>
          <w:rFonts w:ascii="Times New Roman" w:hAnsi="Times New Roman" w:hint="default"/>
          <w:b w:val="1"/>
          <w:bCs w:val="1"/>
          <w:spacing w:val="4"/>
          <w:sz w:val="28"/>
          <w:szCs w:val="28"/>
          <w:u w:color="000000"/>
          <w:rtl w:val="0"/>
        </w:rPr>
        <w:t>МЕТОДИ НАВЧАННЯ</w:t>
      </w: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" w:hanging="14"/>
        <w:jc w:val="center"/>
      </w:pP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firstLine="355"/>
        <w:jc w:val="both"/>
      </w:pP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</w:rPr>
        <w:t>Вивчення дисципліни здійснюється шляхом проведення лекційних занять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практичних занять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шляхом самостійного опрацювання </w:t>
      </w:r>
      <w:r>
        <w:rPr>
          <w:rFonts w:ascii="Times New Roman" w:hAnsi="Times New Roman" w:hint="default"/>
          <w:spacing w:val="3"/>
          <w:sz w:val="28"/>
          <w:szCs w:val="28"/>
          <w:u w:color="000000"/>
          <w:rtl w:val="0"/>
        </w:rPr>
        <w:t>матеріалу</w:t>
      </w:r>
      <w:r>
        <w:rPr>
          <w:rFonts w:ascii="Times New Roman" w:hAnsi="Times New Roman"/>
          <w:spacing w:val="3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3"/>
          <w:sz w:val="28"/>
          <w:szCs w:val="28"/>
          <w:u w:color="000000"/>
          <w:rtl w:val="0"/>
        </w:rPr>
        <w:t xml:space="preserve">виконання індивідуальних завдань та використання наочних </w:t>
      </w:r>
      <w:r>
        <w:rPr>
          <w:rFonts w:ascii="Times New Roman" w:hAnsi="Times New Roman" w:hint="default"/>
          <w:spacing w:val="-3"/>
          <w:sz w:val="28"/>
          <w:szCs w:val="28"/>
          <w:u w:color="000000"/>
          <w:rtl w:val="0"/>
        </w:rPr>
        <w:t>матеріалів</w:t>
      </w:r>
      <w:r>
        <w:rPr>
          <w:rFonts w:ascii="Times New Roman" w:hAnsi="Times New Roman"/>
          <w:spacing w:val="-3"/>
          <w:sz w:val="28"/>
          <w:szCs w:val="28"/>
          <w:u w:color="000000"/>
          <w:rtl w:val="0"/>
        </w:rPr>
        <w:t>.</w:t>
      </w: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firstLine="355"/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"/>
        <w:jc w:val="center"/>
      </w:pPr>
      <w:r>
        <w:rPr>
          <w:rFonts w:ascii="Times New Roman" w:hAnsi="Times New Roman"/>
          <w:b w:val="1"/>
          <w:bCs w:val="1"/>
          <w:spacing w:val="-8"/>
          <w:sz w:val="28"/>
          <w:szCs w:val="28"/>
          <w:u w:color="000000"/>
          <w:rtl w:val="0"/>
        </w:rPr>
        <w:t xml:space="preserve">8. </w:t>
      </w:r>
      <w:r>
        <w:rPr>
          <w:rFonts w:ascii="Times New Roman" w:hAnsi="Times New Roman" w:hint="default"/>
          <w:b w:val="1"/>
          <w:bCs w:val="1"/>
          <w:spacing w:val="-8"/>
          <w:sz w:val="28"/>
          <w:szCs w:val="28"/>
          <w:u w:color="000000"/>
          <w:rtl w:val="0"/>
        </w:rPr>
        <w:t>МЕТОДИ КОНТРОЛЮ</w:t>
      </w: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"/>
        <w:jc w:val="center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42" w:firstLine="425"/>
        <w:jc w:val="both"/>
      </w:pPr>
      <w:r>
        <w:rPr>
          <w:sz w:val="28"/>
          <w:szCs w:val="28"/>
          <w:rtl w:val="0"/>
          <w:lang w:val="ru-RU"/>
        </w:rPr>
        <w:t xml:space="preserve">Опитування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контрольна робота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–</w:t>
      </w:r>
      <w:r>
        <w:rPr>
          <w:sz w:val="28"/>
          <w:szCs w:val="28"/>
          <w:rtl w:val="0"/>
          <w:lang w:val="ru-RU"/>
        </w:rPr>
        <w:t xml:space="preserve">5  </w:t>
      </w:r>
      <w:r>
        <w:rPr>
          <w:sz w:val="28"/>
          <w:szCs w:val="28"/>
          <w:rtl w:val="0"/>
          <w:lang w:val="ru-RU"/>
        </w:rPr>
        <w:t>балів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42" w:firstLine="425"/>
        <w:jc w:val="both"/>
      </w:pPr>
      <w:r>
        <w:rPr>
          <w:sz w:val="28"/>
          <w:szCs w:val="28"/>
          <w:rtl w:val="0"/>
          <w:lang w:val="ru-RU"/>
        </w:rPr>
        <w:t xml:space="preserve">Модульний контроль  – </w:t>
      </w:r>
      <w:r>
        <w:rPr>
          <w:sz w:val="28"/>
          <w:szCs w:val="28"/>
          <w:rtl w:val="0"/>
          <w:lang w:val="ru-RU"/>
        </w:rPr>
        <w:t xml:space="preserve">25 </w:t>
      </w:r>
      <w:r>
        <w:rPr>
          <w:sz w:val="28"/>
          <w:szCs w:val="28"/>
          <w:rtl w:val="0"/>
          <w:lang w:val="ru-RU"/>
        </w:rPr>
        <w:t>балів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42" w:firstLine="425"/>
        <w:jc w:val="both"/>
      </w:pPr>
      <w:r>
        <w:rPr>
          <w:sz w:val="28"/>
          <w:szCs w:val="28"/>
          <w:rtl w:val="0"/>
          <w:lang w:val="ru-RU"/>
        </w:rPr>
        <w:t xml:space="preserve">Відвідування лекцій –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>бал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42" w:firstLine="425"/>
        <w:jc w:val="both"/>
      </w:pPr>
      <w:r>
        <w:rPr>
          <w:sz w:val="28"/>
          <w:szCs w:val="28"/>
          <w:rtl w:val="0"/>
          <w:lang w:val="ru-RU"/>
        </w:rPr>
        <w:t xml:space="preserve">Самостійна робота – </w:t>
      </w:r>
      <w:r>
        <w:rPr>
          <w:sz w:val="28"/>
          <w:szCs w:val="28"/>
          <w:rtl w:val="0"/>
          <w:lang w:val="ru-RU"/>
        </w:rPr>
        <w:t xml:space="preserve">20 </w:t>
      </w:r>
      <w:r>
        <w:rPr>
          <w:sz w:val="28"/>
          <w:szCs w:val="28"/>
          <w:rtl w:val="0"/>
          <w:lang w:val="ru-RU"/>
        </w:rPr>
        <w:t>балів</w:t>
      </w:r>
    </w:p>
    <w:p>
      <w:pPr>
        <w:pStyle w:val="Основний текст 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26"/>
        <w:jc w:val="both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 xml:space="preserve">9.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>РОЗПОДІЛ БАЛІВ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>ЯКІ ОТРИМУЮТЬ СТУДЕНТИ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42" w:firstLine="425"/>
        <w:jc w:val="center"/>
      </w:pPr>
    </w:p>
    <w:tbl>
      <w:tblPr>
        <w:tblW w:w="9640" w:type="dxa"/>
        <w:jc w:val="center"/>
        <w:tblInd w:w="27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020"/>
        <w:gridCol w:w="1022"/>
        <w:gridCol w:w="1022"/>
        <w:gridCol w:w="1021"/>
        <w:gridCol w:w="1023"/>
        <w:gridCol w:w="1272"/>
        <w:gridCol w:w="1427"/>
        <w:gridCol w:w="1833"/>
      </w:tblGrid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780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Поточне тестування та самостійна робота</w:t>
            </w:r>
          </w:p>
        </w:tc>
        <w:tc>
          <w:tcPr>
            <w:tcW w:type="dxa" w:w="183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Сума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51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26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8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Т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Т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Т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3</w:t>
            </w:r>
          </w:p>
        </w:tc>
        <w:tc>
          <w:tcPr>
            <w:tcW w:type="dxa" w:w="1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Т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4</w:t>
            </w:r>
          </w:p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Т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Т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6</w:t>
            </w:r>
          </w:p>
        </w:tc>
        <w:tc>
          <w:tcPr>
            <w:tcW w:type="dxa" w:w="1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Т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7</w:t>
            </w:r>
          </w:p>
        </w:tc>
        <w:tc>
          <w:tcPr>
            <w:tcW w:type="dxa" w:w="183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deb"/>
        </w:tblPrEx>
        <w:trPr>
          <w:trHeight w:val="328" w:hRule="atLeast"/>
        </w:trPr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15</w:t>
            </w:r>
          </w:p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20</w:t>
            </w:r>
          </w:p>
        </w:tc>
        <w:tc>
          <w:tcPr>
            <w:tcW w:type="dxa" w:w="1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</w:tabs>
              <w:spacing w:line="36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20</w:t>
            </w:r>
          </w:p>
        </w:tc>
        <w:tc>
          <w:tcPr>
            <w:tcW w:type="dxa" w:w="18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5" w:hanging="165"/>
        <w:jc w:val="center"/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" w:hanging="57"/>
        <w:jc w:val="center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600"/>
      </w:pP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1,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 xml:space="preserve">2 ...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</w:rPr>
        <w:t>7</w:t>
      </w:r>
      <w:r>
        <w:rPr>
          <w:sz w:val="28"/>
          <w:szCs w:val="28"/>
          <w:rtl w:val="0"/>
          <w:lang w:val="ru-RU"/>
        </w:rPr>
        <w:t xml:space="preserve"> – теми змістових модулів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>ШКАЛА ОЦІНЮВАННЯ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</w:rPr>
        <w:t xml:space="preserve">НАЦІОНАЛЬНА ТА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>ECTS</w:t>
      </w:r>
    </w:p>
    <w:tbl>
      <w:tblPr>
        <w:tblW w:w="9560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951"/>
        <w:gridCol w:w="992"/>
        <w:gridCol w:w="3402"/>
        <w:gridCol w:w="3215"/>
      </w:tblGrid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19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Сума балів за всі види навчальної діяльності</w:t>
            </w:r>
          </w:p>
        </w:tc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tabs>
                <w:tab w:val="left" w:pos="708"/>
              </w:tabs>
              <w:spacing w:before="0" w:after="0"/>
              <w:jc w:val="center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Оцінка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ECTS</w:t>
            </w:r>
          </w:p>
        </w:tc>
        <w:tc>
          <w:tcPr>
            <w:tcW w:type="dxa" w:w="66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 w:after="0"/>
              <w:jc w:val="center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Оцінка за національною шкалою</w:t>
            </w:r>
          </w:p>
        </w:tc>
      </w:tr>
      <w:tr>
        <w:tblPrEx>
          <w:shd w:val="clear" w:color="auto" w:fill="ceddeb"/>
        </w:tblPrEx>
        <w:trPr>
          <w:trHeight w:val="620" w:hRule="atLeast"/>
        </w:trPr>
        <w:tc>
          <w:tcPr>
            <w:tcW w:type="dxa" w:w="19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для екзамену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курсового проекту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практики</w:t>
            </w:r>
          </w:p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для заліку</w:t>
            </w:r>
          </w:p>
        </w:tc>
      </w:tr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tabs>
                <w:tab w:val="left" w:pos="708"/>
              </w:tabs>
              <w:spacing w:before="0" w:after="0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A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відмінно</w:t>
            </w:r>
          </w:p>
        </w:tc>
        <w:tc>
          <w:tcPr>
            <w:tcW w:type="dxa" w:w="32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зараховано</w:t>
            </w:r>
          </w:p>
        </w:tc>
      </w:tr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</w:t>
            </w:r>
          </w:p>
        </w:tc>
        <w:tc>
          <w:tcPr>
            <w:tcW w:type="dxa" w:w="34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добре</w:t>
            </w:r>
          </w:p>
        </w:tc>
        <w:tc>
          <w:tcPr>
            <w:tcW w:type="dxa" w:w="32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74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81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</w:t>
            </w:r>
          </w:p>
        </w:tc>
        <w:tc>
          <w:tcPr>
            <w:tcW w:type="dxa" w:w="34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64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</w:t>
            </w:r>
          </w:p>
        </w:tc>
        <w:tc>
          <w:tcPr>
            <w:tcW w:type="dxa" w:w="34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задовільно</w:t>
            </w:r>
          </w:p>
        </w:tc>
        <w:tc>
          <w:tcPr>
            <w:tcW w:type="dxa" w:w="32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deb"/>
        </w:tblPrEx>
        <w:trPr>
          <w:trHeight w:val="32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</w:t>
            </w:r>
          </w:p>
        </w:tc>
        <w:tc>
          <w:tcPr>
            <w:tcW w:type="dxa" w:w="34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deb"/>
        </w:tblPrEx>
        <w:trPr>
          <w:trHeight w:val="62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35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59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FX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незадовільно з можливістю повторного складання</w:t>
            </w:r>
          </w:p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не зараховано з можливістю повторного складання</w:t>
            </w:r>
          </w:p>
        </w:tc>
      </w:tr>
      <w:tr>
        <w:tblPrEx>
          <w:shd w:val="clear" w:color="auto" w:fill="ceddeb"/>
        </w:tblPrEx>
        <w:trPr>
          <w:trHeight w:val="92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F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незадовільно обов’язковим повторним вивченням дисципліни</w:t>
            </w:r>
          </w:p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 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не зараховано з обов’язковим повторним вивченням дисципліни</w:t>
            </w:r>
          </w:p>
        </w:tc>
      </w:tr>
    </w:tbl>
    <w:p>
      <w:pPr>
        <w:pStyle w:val="Основни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</w:pPr>
    </w:p>
    <w:p>
      <w:pPr>
        <w:pStyle w:val="Основни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</w:pP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firstLine="0"/>
      </w:pP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firstLine="0"/>
      </w:pP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firstLine="0"/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МЕТОДИЧНЕ ЗАБЕЗПЕЧЕННЯ</w:t>
      </w:r>
    </w:p>
    <w:p>
      <w:pPr>
        <w:pStyle w:val="Основний текст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Коцюба С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П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Охорона прав на сорти рослин та інспекторський нагляд і контроль у насінництві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Методичні вказівки до вивчення дисциплін «Охорона прав на сорти рослин та інспекторський контроль у насінництві»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Умань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УНУС</w:t>
      </w:r>
      <w:r>
        <w:rPr>
          <w:rFonts w:ascii="Times New Roman" w:hAnsi="Times New Roman"/>
          <w:sz w:val="28"/>
          <w:szCs w:val="28"/>
          <w:u w:color="000000"/>
          <w:rtl w:val="0"/>
        </w:rPr>
        <w:t>, 20</w:t>
      </w:r>
      <w:r>
        <w:rPr>
          <w:rFonts w:ascii="Times New Roman" w:hAnsi="Times New Roman"/>
          <w:sz w:val="28"/>
          <w:szCs w:val="28"/>
          <w:u w:color="000000"/>
          <w:rtl w:val="0"/>
        </w:rPr>
        <w:t>22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88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ий текст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 Коцюба С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П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Охорона прав на сорти рослин та інспекторський контроль у насінництві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Методичні рекомендації для самостійної роботи студентів з дисципліни «Охорона прав на сорти рослин та інспекторський контроль у насінництві»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Умань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УНУС</w:t>
      </w:r>
      <w:r>
        <w:rPr>
          <w:rFonts w:ascii="Times New Roman" w:hAnsi="Times New Roman"/>
          <w:sz w:val="28"/>
          <w:szCs w:val="28"/>
          <w:u w:color="000000"/>
          <w:rtl w:val="0"/>
        </w:rPr>
        <w:t>, 20</w:t>
      </w:r>
      <w:r>
        <w:rPr>
          <w:rFonts w:ascii="Times New Roman" w:hAnsi="Times New Roman"/>
          <w:sz w:val="28"/>
          <w:szCs w:val="28"/>
          <w:u w:color="000000"/>
          <w:rtl w:val="0"/>
        </w:rPr>
        <w:t>22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12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Основний текст A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 Коцюба С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П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Охорона прав на сорти рослин та інспекторський контроль у насінництві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Методичні рекомендації для індивідуальної роботи студентів з дисципліни «Охорона прав на сорти рослин та інспекторський контроль у насінництві»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Умань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УНУС</w:t>
      </w:r>
      <w:r>
        <w:rPr>
          <w:rFonts w:ascii="Times New Roman" w:hAnsi="Times New Roman"/>
          <w:sz w:val="28"/>
          <w:szCs w:val="28"/>
          <w:u w:color="000000"/>
          <w:rtl w:val="0"/>
        </w:rPr>
        <w:t>, 20</w:t>
      </w:r>
      <w:r>
        <w:rPr>
          <w:rFonts w:ascii="Times New Roman" w:hAnsi="Times New Roman"/>
          <w:sz w:val="28"/>
          <w:szCs w:val="28"/>
          <w:u w:color="000000"/>
          <w:rtl w:val="0"/>
        </w:rPr>
        <w:t>22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12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firstLine="0"/>
      </w:pP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firstLine="0"/>
      </w:pPr>
      <w:r>
        <w:rPr>
          <w:b w:val="1"/>
          <w:bCs w:val="1"/>
          <w:rtl w:val="0"/>
        </w:rPr>
        <w:t xml:space="preserve">11. </w:t>
      </w:r>
      <w:r>
        <w:rPr>
          <w:b w:val="1"/>
          <w:bCs w:val="1"/>
          <w:rtl w:val="0"/>
        </w:rPr>
        <w:t xml:space="preserve">РЕКОМЕНДОВАНА ЛІТЕРАТУРА </w:t>
      </w: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firstLine="0"/>
      </w:pPr>
      <w:r>
        <w:rPr>
          <w:b w:val="1"/>
          <w:bCs w:val="1"/>
          <w:rtl w:val="0"/>
        </w:rPr>
        <w:t>Базова</w:t>
      </w: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57" w:firstLine="352"/>
        <w:jc w:val="both"/>
      </w:pPr>
      <w:r>
        <w:rPr>
          <w:rtl w:val="0"/>
        </w:rPr>
        <w:t xml:space="preserve">1. </w:t>
      </w:r>
      <w:r>
        <w:rPr>
          <w:rtl w:val="0"/>
          <w:lang w:val="ru-RU"/>
        </w:rPr>
        <w:t>Волкодав В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>Правове регулювання охорони сортів рослин</w:t>
      </w:r>
      <w:r>
        <w:rPr>
          <w:rtl w:val="0"/>
        </w:rPr>
        <w:t xml:space="preserve">. </w:t>
      </w:r>
      <w:r>
        <w:rPr>
          <w:rtl w:val="0"/>
        </w:rPr>
        <w:t>В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  <w:lang w:val="ru-RU"/>
        </w:rPr>
        <w:t>Волкодав</w:t>
      </w:r>
      <w:r>
        <w:rPr>
          <w:rtl w:val="0"/>
        </w:rPr>
        <w:t xml:space="preserve">.  </w:t>
      </w:r>
      <w:r>
        <w:rPr>
          <w:rtl w:val="0"/>
        </w:rPr>
        <w:t>К</w:t>
      </w:r>
      <w:r>
        <w:rPr>
          <w:rtl w:val="0"/>
        </w:rPr>
        <w:t xml:space="preserve">.: </w:t>
      </w:r>
      <w:r>
        <w:rPr>
          <w:rtl w:val="0"/>
          <w:lang w:val="ru-RU"/>
        </w:rPr>
        <w:t>Алефа</w:t>
      </w:r>
      <w:r>
        <w:rPr>
          <w:rtl w:val="0"/>
        </w:rPr>
        <w:t xml:space="preserve">, 2003.  268 </w:t>
      </w:r>
      <w:r>
        <w:rPr>
          <w:rtl w:val="0"/>
        </w:rPr>
        <w:t>с</w:t>
      </w:r>
      <w:r>
        <w:rPr>
          <w:rtl w:val="0"/>
        </w:rPr>
        <w:t xml:space="preserve">. </w:t>
      </w: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57" w:firstLine="352"/>
        <w:jc w:val="both"/>
      </w:pPr>
      <w:r>
        <w:rPr>
          <w:rtl w:val="0"/>
        </w:rPr>
        <w:t xml:space="preserve">3. </w:t>
      </w:r>
      <w:r>
        <w:rPr>
          <w:rtl w:val="0"/>
        </w:rPr>
        <w:t>Про насіння та садивний матеріал</w:t>
      </w:r>
      <w:r>
        <w:rPr>
          <w:rtl w:val="0"/>
        </w:rPr>
        <w:t xml:space="preserve">: </w:t>
      </w:r>
      <w:r>
        <w:rPr>
          <w:rtl w:val="0"/>
        </w:rPr>
        <w:t xml:space="preserve">Закон України від </w:t>
      </w:r>
      <w:r>
        <w:rPr>
          <w:rtl w:val="0"/>
        </w:rPr>
        <w:t>2</w:t>
      </w:r>
      <w:r>
        <w:rPr>
          <w:rtl w:val="0"/>
        </w:rPr>
        <w:t>жовтн</w:t>
      </w:r>
      <w:r>
        <w:rPr>
          <w:rtl w:val="0"/>
        </w:rPr>
        <w:t xml:space="preserve"> 20</w:t>
      </w:r>
      <w:r>
        <w:rPr>
          <w:rtl w:val="0"/>
        </w:rPr>
        <w:t>12</w:t>
      </w:r>
      <w:r>
        <w:rPr>
          <w:rtl w:val="0"/>
        </w:rPr>
        <w:t xml:space="preserve"> р</w:t>
      </w:r>
      <w:r>
        <w:rPr>
          <w:rtl w:val="0"/>
        </w:rPr>
        <w:t xml:space="preserve">. </w:t>
      </w:r>
      <w:r>
        <w:rPr>
          <w:rtl w:val="0"/>
        </w:rPr>
        <w:t xml:space="preserve">за № </w:t>
      </w:r>
      <w:r>
        <w:rPr>
          <w:rtl w:val="0"/>
        </w:rPr>
        <w:t>5397</w:t>
      </w:r>
      <w:r>
        <w:rPr>
          <w:rtl w:val="0"/>
          <w:lang w:val="da-DK"/>
        </w:rPr>
        <w:t>- V</w:t>
      </w:r>
      <w:r>
        <w:rPr>
          <w:rtl w:val="0"/>
        </w:rPr>
        <w:t>І</w:t>
      </w:r>
      <w:r>
        <w:rPr>
          <w:rtl w:val="0"/>
        </w:rPr>
        <w:t xml:space="preserve">.  </w:t>
      </w:r>
      <w:r>
        <w:rPr>
          <w:rtl w:val="0"/>
        </w:rPr>
        <w:t>Відомості Верховної Ради України</w:t>
      </w:r>
      <w:r>
        <w:rPr>
          <w:rtl w:val="0"/>
          <w:lang w:val="de-DE"/>
        </w:rPr>
        <w:t>.  20</w:t>
      </w:r>
      <w:r>
        <w:rPr>
          <w:rtl w:val="0"/>
        </w:rPr>
        <w:t>12</w:t>
      </w:r>
      <w:r>
        <w:rPr>
          <w:rtl w:val="0"/>
        </w:rPr>
        <w:t xml:space="preserve">. </w:t>
      </w:r>
      <w:r>
        <w:rPr>
          <w:rtl w:val="0"/>
        </w:rPr>
        <w:t xml:space="preserve">№ </w:t>
      </w:r>
      <w:r>
        <w:rPr>
          <w:rtl w:val="0"/>
        </w:rPr>
        <w:t xml:space="preserve">13.  </w:t>
      </w:r>
      <w:r>
        <w:rPr>
          <w:rtl w:val="0"/>
        </w:rPr>
        <w:t>С</w:t>
      </w:r>
      <w:r>
        <w:rPr>
          <w:rtl w:val="0"/>
        </w:rPr>
        <w:t>.</w:t>
      </w:r>
      <w:r>
        <w:rPr>
          <w:rtl w:val="0"/>
        </w:rPr>
        <w:t> </w:t>
      </w:r>
      <w:r>
        <w:rPr>
          <w:rtl w:val="0"/>
        </w:rPr>
        <w:t xml:space="preserve">92. </w:t>
      </w: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57" w:firstLine="352"/>
        <w:jc w:val="both"/>
      </w:pPr>
      <w:r>
        <w:rPr>
          <w:rtl w:val="0"/>
        </w:rPr>
        <w:t xml:space="preserve">4. </w:t>
      </w:r>
      <w:r>
        <w:rPr>
          <w:rtl w:val="0"/>
        </w:rPr>
        <w:t>Про охорону прав на сорти рослин</w:t>
      </w:r>
      <w:r>
        <w:rPr>
          <w:rtl w:val="0"/>
        </w:rPr>
        <w:t xml:space="preserve">: </w:t>
      </w:r>
      <w:r>
        <w:rPr>
          <w:rtl w:val="0"/>
        </w:rPr>
        <w:t xml:space="preserve">Закон України від </w:t>
      </w:r>
      <w:r>
        <w:rPr>
          <w:rtl w:val="0"/>
          <w:lang w:val="ru-RU"/>
        </w:rPr>
        <w:t xml:space="preserve">17 </w:t>
      </w:r>
      <w:r>
        <w:rPr>
          <w:rtl w:val="0"/>
        </w:rPr>
        <w:t xml:space="preserve">січня </w:t>
      </w:r>
      <w:r>
        <w:rPr>
          <w:rtl w:val="0"/>
        </w:rPr>
        <w:t xml:space="preserve">2002 </w:t>
      </w:r>
      <w:r>
        <w:rPr>
          <w:rtl w:val="0"/>
        </w:rPr>
        <w:t>р</w:t>
      </w:r>
      <w:r>
        <w:rPr>
          <w:rtl w:val="0"/>
        </w:rPr>
        <w:t xml:space="preserve">. </w:t>
      </w:r>
      <w:r>
        <w:rPr>
          <w:rtl w:val="0"/>
        </w:rPr>
        <w:t xml:space="preserve">№ </w:t>
      </w:r>
      <w:r>
        <w:rPr>
          <w:rtl w:val="0"/>
        </w:rPr>
        <w:t xml:space="preserve">2986. </w:t>
      </w:r>
      <w:r>
        <w:rPr>
          <w:rtl w:val="0"/>
        </w:rPr>
        <w:t>Відомості Верховної Ради України</w:t>
      </w:r>
      <w:r>
        <w:rPr>
          <w:rtl w:val="0"/>
        </w:rPr>
        <w:t xml:space="preserve">. 2002.  </w:t>
      </w:r>
      <w:r>
        <w:rPr>
          <w:rtl w:val="0"/>
        </w:rPr>
        <w:t xml:space="preserve">№  </w:t>
      </w:r>
      <w:r>
        <w:rPr>
          <w:rtl w:val="0"/>
        </w:rPr>
        <w:t xml:space="preserve">23.  </w:t>
      </w:r>
      <w:r>
        <w:rPr>
          <w:rtl w:val="0"/>
        </w:rPr>
        <w:t>С</w:t>
      </w:r>
      <w:r>
        <w:rPr>
          <w:rtl w:val="0"/>
        </w:rPr>
        <w:t>. 163.</w:t>
      </w: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57" w:firstLine="352"/>
        <w:jc w:val="both"/>
      </w:pPr>
      <w:r>
        <w:rPr>
          <w:rtl w:val="0"/>
        </w:rPr>
        <w:t xml:space="preserve">5. </w:t>
      </w:r>
      <w:r>
        <w:rPr>
          <w:rtl w:val="0"/>
        </w:rPr>
        <w:t>Методика проведення ділянкового та лабораторного сортового контролю</w:t>
      </w:r>
      <w:r>
        <w:rPr>
          <w:rtl w:val="0"/>
        </w:rPr>
        <w:t xml:space="preserve">. </w:t>
      </w:r>
      <w:r>
        <w:rPr>
          <w:rtl w:val="0"/>
        </w:rPr>
        <w:t>За ред</w:t>
      </w:r>
      <w:r>
        <w:rPr>
          <w:rtl w:val="0"/>
        </w:rPr>
        <w:t xml:space="preserve">. </w:t>
      </w:r>
      <w:r>
        <w:rPr>
          <w:rtl w:val="0"/>
        </w:rPr>
        <w:t>Ткачик С</w:t>
      </w:r>
      <w:r>
        <w:rPr>
          <w:rtl w:val="0"/>
        </w:rPr>
        <w:t>.</w:t>
      </w:r>
      <w:r>
        <w:rPr>
          <w:rtl w:val="0"/>
        </w:rPr>
        <w:t>О</w:t>
      </w:r>
      <w:r>
        <w:rPr>
          <w:rtl w:val="0"/>
        </w:rPr>
        <w:t xml:space="preserve">.  </w:t>
      </w:r>
      <w:r>
        <w:rPr>
          <w:rtl w:val="0"/>
        </w:rPr>
        <w:t>К</w:t>
      </w:r>
      <w:r>
        <w:rPr>
          <w:rtl w:val="0"/>
        </w:rPr>
        <w:t xml:space="preserve">.: </w:t>
      </w:r>
      <w:r>
        <w:rPr>
          <w:rtl w:val="0"/>
        </w:rPr>
        <w:t>ТОВ «Нілан</w:t>
      </w:r>
      <w:r>
        <w:rPr>
          <w:rtl w:val="0"/>
        </w:rPr>
        <w:t>-</w:t>
      </w:r>
      <w:r>
        <w:rPr>
          <w:rtl w:val="0"/>
          <w:lang w:val="it-IT"/>
        </w:rPr>
        <w:t>ЛТД»</w:t>
      </w:r>
      <w:r>
        <w:rPr>
          <w:rtl w:val="0"/>
        </w:rPr>
        <w:t xml:space="preserve">, 2014.  28 </w:t>
      </w:r>
      <w:r>
        <w:rPr>
          <w:rtl w:val="0"/>
        </w:rPr>
        <w:t>с</w:t>
      </w:r>
      <w:r>
        <w:rPr>
          <w:rtl w:val="0"/>
        </w:rPr>
        <w:t>.</w:t>
      </w: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57" w:firstLine="352"/>
        <w:jc w:val="both"/>
      </w:pPr>
      <w:r>
        <w:rPr>
          <w:rtl w:val="0"/>
        </w:rPr>
        <w:t xml:space="preserve">6. </w:t>
      </w:r>
      <w:r>
        <w:rPr>
          <w:rtl w:val="0"/>
        </w:rPr>
        <w:t>Насіння сільськогосподарських культур</w:t>
      </w:r>
      <w:r>
        <w:rPr>
          <w:rtl w:val="0"/>
        </w:rPr>
        <w:t xml:space="preserve">. </w:t>
      </w:r>
      <w:r>
        <w:rPr>
          <w:rtl w:val="0"/>
        </w:rPr>
        <w:t>Методи визначення якості</w:t>
      </w:r>
      <w:r>
        <w:rPr>
          <w:rtl w:val="0"/>
        </w:rPr>
        <w:t xml:space="preserve">. </w:t>
      </w:r>
      <w:r>
        <w:rPr>
          <w:rtl w:val="0"/>
        </w:rPr>
        <w:t xml:space="preserve">ДСТУ </w:t>
      </w:r>
      <w:r>
        <w:rPr>
          <w:rtl w:val="0"/>
        </w:rPr>
        <w:t>4138</w:t>
      </w:r>
      <w:r>
        <w:rPr>
          <w:rtl w:val="0"/>
        </w:rPr>
        <w:t>–</w:t>
      </w:r>
      <w:r>
        <w:rPr>
          <w:rtl w:val="0"/>
        </w:rPr>
        <w:t xml:space="preserve">2002. </w:t>
      </w:r>
      <w:r>
        <w:rPr>
          <w:rtl w:val="0"/>
        </w:rPr>
        <w:t xml:space="preserve">ДСТУ </w:t>
      </w:r>
      <w:r>
        <w:rPr>
          <w:rtl w:val="0"/>
        </w:rPr>
        <w:t>4138</w:t>
      </w:r>
      <w:r>
        <w:rPr>
          <w:rtl w:val="0"/>
        </w:rPr>
        <w:t>–</w:t>
      </w:r>
      <w:r>
        <w:rPr>
          <w:rtl w:val="0"/>
        </w:rPr>
        <w:t>2002 [</w:t>
      </w:r>
      <w:r>
        <w:rPr>
          <w:rtl w:val="0"/>
        </w:rPr>
        <w:t xml:space="preserve">Чинний від </w:t>
      </w:r>
      <w:r>
        <w:rPr>
          <w:rtl w:val="0"/>
          <w:lang w:val="pt-PT"/>
        </w:rPr>
        <w:t xml:space="preserve">2003-01-01]. </w:t>
      </w:r>
      <w:r>
        <w:rPr>
          <w:rtl w:val="0"/>
        </w:rPr>
        <w:t>К</w:t>
      </w:r>
      <w:r>
        <w:rPr>
          <w:rtl w:val="0"/>
        </w:rPr>
        <w:t>.:</w:t>
      </w:r>
      <w:r>
        <w:rPr>
          <w:rtl w:val="0"/>
        </w:rPr>
        <w:t>Держспоживстандарт України</w:t>
      </w:r>
      <w:r>
        <w:rPr>
          <w:rtl w:val="0"/>
        </w:rPr>
        <w:t xml:space="preserve">, 2003.  181 </w:t>
      </w:r>
      <w:r>
        <w:rPr>
          <w:rtl w:val="0"/>
        </w:rPr>
        <w:t>с</w:t>
      </w:r>
      <w:r>
        <w:rPr>
          <w:rtl w:val="0"/>
        </w:rPr>
        <w:t>.</w:t>
      </w: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57" w:firstLine="352"/>
        <w:jc w:val="both"/>
      </w:pPr>
      <w:r>
        <w:rPr>
          <w:rtl w:val="0"/>
        </w:rPr>
        <w:t>7</w:t>
      </w:r>
      <w:r>
        <w:rPr>
          <w:rtl w:val="0"/>
        </w:rPr>
        <w:t xml:space="preserve">. </w:t>
      </w:r>
      <w:r>
        <w:rPr>
          <w:rtl w:val="0"/>
        </w:rPr>
        <w:t>Методика проведення експертизи сортів рослин на відмінність</w:t>
      </w:r>
      <w:r>
        <w:rPr>
          <w:rtl w:val="0"/>
        </w:rPr>
        <w:t xml:space="preserve">, </w:t>
      </w:r>
      <w:r>
        <w:rPr>
          <w:rtl w:val="0"/>
        </w:rPr>
        <w:t>однорідність та стабільність</w:t>
      </w:r>
      <w:r>
        <w:rPr>
          <w:rtl w:val="0"/>
        </w:rPr>
        <w:t xml:space="preserve">. </w:t>
      </w:r>
      <w:r>
        <w:rPr>
          <w:rtl w:val="0"/>
        </w:rPr>
        <w:t>Зернобобові та круп’яні</w:t>
      </w:r>
      <w:r>
        <w:rPr>
          <w:rtl w:val="0"/>
        </w:rPr>
        <w:t xml:space="preserve">. </w:t>
      </w:r>
      <w:r>
        <w:rPr>
          <w:rtl w:val="0"/>
        </w:rPr>
        <w:t>За ред</w:t>
      </w:r>
      <w:r>
        <w:rPr>
          <w:rtl w:val="0"/>
        </w:rPr>
        <w:t xml:space="preserve">. </w:t>
      </w:r>
      <w:r>
        <w:rPr>
          <w:rtl w:val="0"/>
        </w:rPr>
        <w:t>Ткачик С</w:t>
      </w:r>
      <w:r>
        <w:rPr>
          <w:rtl w:val="0"/>
        </w:rPr>
        <w:t>.</w:t>
      </w:r>
      <w:r>
        <w:rPr>
          <w:rtl w:val="0"/>
        </w:rPr>
        <w:t>О</w:t>
      </w:r>
      <w:r>
        <w:rPr>
          <w:rtl w:val="0"/>
        </w:rPr>
        <w:t xml:space="preserve">. </w:t>
      </w:r>
      <w:r>
        <w:rPr>
          <w:rtl w:val="0"/>
        </w:rPr>
        <w:t>К</w:t>
      </w:r>
      <w:r>
        <w:rPr>
          <w:rtl w:val="0"/>
        </w:rPr>
        <w:t xml:space="preserve">.: </w:t>
      </w:r>
      <w:r>
        <w:rPr>
          <w:rtl w:val="0"/>
        </w:rPr>
        <w:t>ТОВ «Нілан</w:t>
      </w:r>
      <w:r>
        <w:rPr>
          <w:rtl w:val="0"/>
        </w:rPr>
        <w:t>-</w:t>
      </w:r>
      <w:r>
        <w:rPr>
          <w:rtl w:val="0"/>
          <w:lang w:val="it-IT"/>
        </w:rPr>
        <w:t>ЛТД»</w:t>
      </w:r>
      <w:r>
        <w:rPr>
          <w:rtl w:val="0"/>
        </w:rPr>
        <w:t xml:space="preserve">, 2014.  216 </w:t>
      </w:r>
      <w:r>
        <w:rPr>
          <w:rtl w:val="0"/>
        </w:rPr>
        <w:t>с</w:t>
      </w:r>
      <w:r>
        <w:rPr>
          <w:rtl w:val="0"/>
        </w:rPr>
        <w:t>.</w:t>
      </w: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57" w:firstLine="352"/>
        <w:jc w:val="both"/>
      </w:pPr>
      <w:r>
        <w:rPr>
          <w:rtl w:val="0"/>
        </w:rPr>
        <w:t>8</w:t>
      </w:r>
      <w:r>
        <w:rPr>
          <w:rtl w:val="0"/>
        </w:rPr>
        <w:t xml:space="preserve">. </w:t>
      </w:r>
      <w:r>
        <w:rPr>
          <w:rtl w:val="0"/>
        </w:rPr>
        <w:t>Методика проведення експертизи сортів рослин на відмінність</w:t>
      </w:r>
      <w:r>
        <w:rPr>
          <w:rtl w:val="0"/>
        </w:rPr>
        <w:t xml:space="preserve">, </w:t>
      </w:r>
      <w:r>
        <w:rPr>
          <w:rtl w:val="0"/>
        </w:rPr>
        <w:t>однорідність та стабільність</w:t>
      </w:r>
      <w:r>
        <w:rPr>
          <w:rtl w:val="0"/>
        </w:rPr>
        <w:t xml:space="preserve">. </w:t>
      </w:r>
      <w:r>
        <w:rPr>
          <w:rtl w:val="0"/>
        </w:rPr>
        <w:t>Зернові</w:t>
      </w:r>
      <w:r>
        <w:rPr>
          <w:rtl w:val="0"/>
        </w:rPr>
        <w:t xml:space="preserve">. </w:t>
      </w:r>
      <w:r>
        <w:rPr>
          <w:rtl w:val="0"/>
        </w:rPr>
        <w:t>За ред</w:t>
      </w:r>
      <w:r>
        <w:rPr>
          <w:rtl w:val="0"/>
        </w:rPr>
        <w:t xml:space="preserve">. </w:t>
      </w:r>
      <w:r>
        <w:rPr>
          <w:rtl w:val="0"/>
        </w:rPr>
        <w:t>Ткачик С</w:t>
      </w:r>
      <w:r>
        <w:rPr>
          <w:rtl w:val="0"/>
        </w:rPr>
        <w:t>.</w:t>
      </w:r>
      <w:r>
        <w:rPr>
          <w:rtl w:val="0"/>
        </w:rPr>
        <w:t>О</w:t>
      </w:r>
      <w:r>
        <w:rPr>
          <w:rtl w:val="0"/>
        </w:rPr>
        <w:t xml:space="preserve">.  </w:t>
      </w:r>
      <w:r>
        <w:rPr>
          <w:rtl w:val="0"/>
        </w:rPr>
        <w:t>К</w:t>
      </w:r>
      <w:r>
        <w:rPr>
          <w:rtl w:val="0"/>
        </w:rPr>
        <w:t xml:space="preserve">.: </w:t>
      </w:r>
      <w:r>
        <w:rPr>
          <w:rtl w:val="0"/>
        </w:rPr>
        <w:t>ТОВ «Нілан</w:t>
      </w:r>
      <w:r>
        <w:rPr>
          <w:rtl w:val="0"/>
        </w:rPr>
        <w:t>-</w:t>
      </w:r>
      <w:r>
        <w:rPr>
          <w:rtl w:val="0"/>
          <w:lang w:val="it-IT"/>
        </w:rPr>
        <w:t>ЛТД»</w:t>
      </w:r>
      <w:r>
        <w:rPr>
          <w:rtl w:val="0"/>
        </w:rPr>
        <w:t xml:space="preserve">, 2014.  176 </w:t>
      </w:r>
      <w:r>
        <w:rPr>
          <w:rtl w:val="0"/>
        </w:rPr>
        <w:t>с</w:t>
      </w:r>
      <w:r>
        <w:rPr>
          <w:rtl w:val="0"/>
        </w:rPr>
        <w:t>.</w:t>
      </w:r>
    </w:p>
    <w:p>
      <w:pPr>
        <w:pStyle w:val="Sub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57" w:firstLine="352"/>
        <w:jc w:val="both"/>
      </w:pPr>
      <w:r>
        <w:rPr>
          <w:rtl w:val="0"/>
        </w:rPr>
        <w:t>9</w:t>
      </w:r>
      <w:r>
        <w:rPr>
          <w:rtl w:val="0"/>
        </w:rPr>
        <w:t xml:space="preserve">. </w:t>
      </w:r>
      <w:r>
        <w:rPr>
          <w:rtl w:val="0"/>
        </w:rPr>
        <w:t>Методика проведення експертизи сортів рослин на відмінність</w:t>
      </w:r>
      <w:r>
        <w:rPr>
          <w:rtl w:val="0"/>
        </w:rPr>
        <w:t xml:space="preserve">, </w:t>
      </w:r>
      <w:r>
        <w:rPr>
          <w:rtl w:val="0"/>
        </w:rPr>
        <w:t>однорідність та стабільність</w:t>
      </w:r>
      <w:r>
        <w:rPr>
          <w:rtl w:val="0"/>
        </w:rPr>
        <w:t xml:space="preserve">. </w:t>
      </w:r>
      <w:r>
        <w:rPr>
          <w:rtl w:val="0"/>
        </w:rPr>
        <w:t>Олійні За ред</w:t>
      </w:r>
      <w:r>
        <w:rPr>
          <w:rtl w:val="0"/>
        </w:rPr>
        <w:t xml:space="preserve">. </w:t>
      </w:r>
      <w:r>
        <w:rPr>
          <w:rtl w:val="0"/>
        </w:rPr>
        <w:t>Ткачик С</w:t>
      </w:r>
      <w:r>
        <w:rPr>
          <w:rtl w:val="0"/>
        </w:rPr>
        <w:t>.</w:t>
      </w:r>
      <w:r>
        <w:rPr>
          <w:rtl w:val="0"/>
        </w:rPr>
        <w:t>О</w:t>
      </w:r>
      <w:r>
        <w:rPr>
          <w:rtl w:val="0"/>
        </w:rPr>
        <w:t xml:space="preserve">. </w:t>
      </w:r>
      <w:r>
        <w:rPr>
          <w:rtl w:val="0"/>
        </w:rPr>
        <w:t>К</w:t>
      </w:r>
      <w:r>
        <w:rPr>
          <w:rtl w:val="0"/>
        </w:rPr>
        <w:t xml:space="preserve">.: </w:t>
      </w:r>
      <w:r>
        <w:rPr>
          <w:rtl w:val="0"/>
        </w:rPr>
        <w:t>ТОВ «Нілан</w:t>
      </w:r>
      <w:r>
        <w:rPr>
          <w:rtl w:val="0"/>
        </w:rPr>
        <w:t>-</w:t>
      </w:r>
      <w:r>
        <w:rPr>
          <w:rtl w:val="0"/>
          <w:lang w:val="it-IT"/>
        </w:rPr>
        <w:t>ЛТД»</w:t>
      </w:r>
      <w:r>
        <w:rPr>
          <w:rtl w:val="0"/>
        </w:rPr>
        <w:t xml:space="preserve">, 2014. 146 </w:t>
      </w:r>
      <w:r>
        <w:rPr>
          <w:rtl w:val="0"/>
        </w:rPr>
        <w:t>с</w:t>
      </w:r>
      <w:r>
        <w:rPr>
          <w:rtl w:val="0"/>
        </w:rPr>
        <w:t>.</w:t>
      </w:r>
    </w:p>
    <w:p>
      <w:pPr>
        <w:pStyle w:val="Normal.0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84" w:firstLine="284"/>
        <w:jc w:val="both"/>
      </w:pPr>
      <w:r>
        <w:rPr>
          <w:sz w:val="28"/>
          <w:szCs w:val="28"/>
          <w:rtl w:val="0"/>
          <w:lang w:val="ru-RU"/>
        </w:rPr>
        <w:t>1</w:t>
      </w:r>
      <w:r>
        <w:rPr>
          <w:sz w:val="28"/>
          <w:szCs w:val="28"/>
          <w:rtl w:val="0"/>
        </w:rPr>
        <w:t>0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Методика проведення експертизи сортів рослин на відмінність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однорідність та стабільність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Технічні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 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Ткачик 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ТОВ «Нілан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ЛТД»</w:t>
      </w:r>
      <w:r>
        <w:rPr>
          <w:sz w:val="28"/>
          <w:szCs w:val="28"/>
          <w:rtl w:val="0"/>
          <w:lang w:val="ru-RU"/>
        </w:rPr>
        <w:t xml:space="preserve">, 2014. 177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84" w:firstLine="284"/>
        <w:jc w:val="both"/>
      </w:pPr>
      <w:r>
        <w:rPr>
          <w:sz w:val="28"/>
          <w:szCs w:val="28"/>
          <w:rtl w:val="0"/>
          <w:lang w:val="ru-RU"/>
        </w:rPr>
        <w:t>1</w:t>
      </w:r>
      <w:r>
        <w:rPr>
          <w:sz w:val="28"/>
          <w:szCs w:val="28"/>
          <w:rtl w:val="0"/>
        </w:rPr>
        <w:t>1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Молоцький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Селекція і насінництво сільськогосподарських рослин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Підручник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Вища освіта</w:t>
      </w:r>
      <w:r>
        <w:rPr>
          <w:sz w:val="28"/>
          <w:szCs w:val="28"/>
          <w:rtl w:val="0"/>
          <w:lang w:val="ru-RU"/>
        </w:rPr>
        <w:t xml:space="preserve">, 2006.  463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84" w:firstLine="284"/>
        <w:jc w:val="both"/>
      </w:pPr>
      <w:r>
        <w:rPr>
          <w:sz w:val="28"/>
          <w:szCs w:val="28"/>
          <w:rtl w:val="0"/>
          <w:lang w:val="ru-RU"/>
        </w:rPr>
        <w:t>1</w:t>
      </w:r>
      <w:r>
        <w:rPr>
          <w:sz w:val="28"/>
          <w:szCs w:val="28"/>
          <w:rtl w:val="0"/>
        </w:rPr>
        <w:t>2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Гаврилюк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.,</w:t>
      </w:r>
      <w:r>
        <w:rPr>
          <w:sz w:val="28"/>
          <w:szCs w:val="28"/>
          <w:rtl w:val="0"/>
          <w:lang w:val="ru-RU"/>
        </w:rPr>
        <w:t>Безлугий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Мельник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Насінництво та насіннєзнавство польових культур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 ред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Гаврилюка К</w:t>
      </w:r>
      <w:r>
        <w:rPr>
          <w:sz w:val="28"/>
          <w:szCs w:val="28"/>
          <w:rtl w:val="0"/>
          <w:lang w:val="ru-RU"/>
        </w:rPr>
        <w:t xml:space="preserve">.: 2007.  207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720"/>
        <w:jc w:val="center"/>
      </w:pPr>
      <w:r>
        <w:rPr>
          <w:b w:val="1"/>
          <w:bCs w:val="1"/>
          <w:sz w:val="28"/>
          <w:szCs w:val="28"/>
          <w:rtl w:val="0"/>
          <w:lang w:val="ru-RU"/>
        </w:rPr>
        <w:t>Допоміжна</w:t>
      </w: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 Цивільний Кодекс України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Верховна Рада України  від  </w:t>
      </w:r>
      <w:r>
        <w:rPr>
          <w:sz w:val="28"/>
          <w:szCs w:val="28"/>
          <w:rtl w:val="0"/>
          <w:lang w:val="ru-RU"/>
        </w:rPr>
        <w:t xml:space="preserve">16 </w:t>
      </w:r>
      <w:r>
        <w:rPr>
          <w:sz w:val="28"/>
          <w:szCs w:val="28"/>
          <w:rtl w:val="0"/>
          <w:lang w:val="ru-RU"/>
        </w:rPr>
        <w:t xml:space="preserve">січня </w:t>
      </w:r>
      <w:r>
        <w:rPr>
          <w:sz w:val="28"/>
          <w:szCs w:val="28"/>
          <w:rtl w:val="0"/>
          <w:lang w:val="ru-RU"/>
        </w:rPr>
        <w:t xml:space="preserve">2003 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за № </w:t>
      </w:r>
      <w:r>
        <w:rPr>
          <w:sz w:val="28"/>
          <w:szCs w:val="28"/>
          <w:rtl w:val="0"/>
          <w:lang w:val="ru-RU"/>
        </w:rPr>
        <w:t xml:space="preserve">435- </w:t>
      </w:r>
      <w:r>
        <w:rPr>
          <w:sz w:val="28"/>
          <w:szCs w:val="28"/>
          <w:rtl w:val="0"/>
          <w:lang w:val="ru-RU"/>
        </w:rPr>
        <w:t>І</w:t>
      </w:r>
      <w:r>
        <w:rPr>
          <w:sz w:val="28"/>
          <w:szCs w:val="28"/>
          <w:rtl w:val="0"/>
          <w:lang w:val="ru-RU"/>
        </w:rPr>
        <w:t xml:space="preserve">V. </w:t>
      </w:r>
      <w:r>
        <w:rPr>
          <w:sz w:val="28"/>
          <w:szCs w:val="28"/>
          <w:rtl w:val="0"/>
          <w:lang w:val="ru-RU"/>
        </w:rPr>
        <w:t>Відомості Верховної Ради України</w:t>
      </w:r>
      <w:r>
        <w:rPr>
          <w:sz w:val="28"/>
          <w:szCs w:val="28"/>
          <w:rtl w:val="0"/>
          <w:lang w:val="ru-RU"/>
        </w:rPr>
        <w:t xml:space="preserve">.  2003. </w:t>
      </w:r>
      <w:r>
        <w:rPr>
          <w:sz w:val="28"/>
          <w:szCs w:val="28"/>
          <w:rtl w:val="0"/>
          <w:lang w:val="ru-RU"/>
        </w:rPr>
        <w:t xml:space="preserve">№  </w:t>
      </w:r>
      <w:r>
        <w:rPr>
          <w:sz w:val="28"/>
          <w:szCs w:val="28"/>
          <w:rtl w:val="0"/>
          <w:lang w:val="ru-RU"/>
        </w:rPr>
        <w:t>40</w:t>
      </w:r>
      <w:r>
        <w:rPr>
          <w:sz w:val="28"/>
          <w:szCs w:val="28"/>
          <w:rtl w:val="0"/>
          <w:lang w:val="ru-RU"/>
        </w:rPr>
        <w:t>–</w:t>
      </w:r>
      <w:r>
        <w:rPr>
          <w:sz w:val="28"/>
          <w:szCs w:val="28"/>
          <w:rtl w:val="0"/>
          <w:lang w:val="ru-RU"/>
        </w:rPr>
        <w:t xml:space="preserve">44. 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 </w:t>
      </w:r>
      <w:r>
        <w:rPr>
          <w:sz w:val="28"/>
          <w:szCs w:val="28"/>
          <w:rtl w:val="0"/>
          <w:lang w:val="ru-RU"/>
        </w:rPr>
        <w:t>356.</w:t>
      </w: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 затвердження Інструкції про реєстрацію договору про передачу майнового права на сорт і договору про передачу права на використання сорту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Наказ Міністерства аграрної політики України від </w:t>
      </w:r>
      <w:r>
        <w:rPr>
          <w:sz w:val="28"/>
          <w:szCs w:val="28"/>
          <w:rtl w:val="0"/>
          <w:lang w:val="ru-RU"/>
        </w:rPr>
        <w:t xml:space="preserve">21 </w:t>
      </w:r>
      <w:r>
        <w:rPr>
          <w:sz w:val="28"/>
          <w:szCs w:val="28"/>
          <w:rtl w:val="0"/>
          <w:lang w:val="ru-RU"/>
        </w:rPr>
        <w:t xml:space="preserve">липня </w:t>
      </w:r>
      <w:r>
        <w:rPr>
          <w:sz w:val="28"/>
          <w:szCs w:val="28"/>
          <w:rtl w:val="0"/>
          <w:lang w:val="ru-RU"/>
        </w:rPr>
        <w:t xml:space="preserve">2003 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За № </w:t>
      </w:r>
      <w:r>
        <w:rPr>
          <w:sz w:val="28"/>
          <w:szCs w:val="28"/>
          <w:rtl w:val="0"/>
          <w:lang w:val="ru-RU"/>
        </w:rPr>
        <w:t xml:space="preserve">244, </w:t>
      </w:r>
      <w:r>
        <w:rPr>
          <w:sz w:val="28"/>
          <w:szCs w:val="28"/>
          <w:rtl w:val="0"/>
          <w:lang w:val="ru-RU"/>
        </w:rPr>
        <w:t xml:space="preserve">зареєстрований в Міністерстві юстиції України </w:t>
      </w:r>
      <w:r>
        <w:rPr>
          <w:sz w:val="28"/>
          <w:szCs w:val="28"/>
          <w:rtl w:val="0"/>
          <w:lang w:val="ru-RU"/>
        </w:rPr>
        <w:t xml:space="preserve">8 </w:t>
      </w:r>
      <w:r>
        <w:rPr>
          <w:sz w:val="28"/>
          <w:szCs w:val="28"/>
          <w:rtl w:val="0"/>
          <w:lang w:val="ru-RU"/>
        </w:rPr>
        <w:t xml:space="preserve">серпня </w:t>
      </w:r>
      <w:r>
        <w:rPr>
          <w:sz w:val="28"/>
          <w:szCs w:val="28"/>
          <w:rtl w:val="0"/>
          <w:lang w:val="ru-RU"/>
        </w:rPr>
        <w:t xml:space="preserve">2003 </w:t>
      </w:r>
      <w:r>
        <w:rPr>
          <w:sz w:val="28"/>
          <w:szCs w:val="28"/>
          <w:rtl w:val="0"/>
          <w:lang w:val="ru-RU"/>
        </w:rPr>
        <w:t xml:space="preserve">року за № </w:t>
      </w:r>
      <w:r>
        <w:rPr>
          <w:sz w:val="28"/>
          <w:szCs w:val="28"/>
          <w:rtl w:val="0"/>
          <w:lang w:val="ru-RU"/>
        </w:rPr>
        <w:t xml:space="preserve">698/8019. </w:t>
      </w:r>
      <w:r>
        <w:rPr>
          <w:sz w:val="28"/>
          <w:szCs w:val="28"/>
          <w:rtl w:val="0"/>
          <w:lang w:val="ru-RU"/>
        </w:rPr>
        <w:t>Офіційний вісник України</w:t>
      </w:r>
      <w:r>
        <w:rPr>
          <w:sz w:val="28"/>
          <w:szCs w:val="28"/>
          <w:rtl w:val="0"/>
          <w:lang w:val="ru-RU"/>
        </w:rPr>
        <w:t xml:space="preserve">.  2003 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 xml:space="preserve">№ </w:t>
      </w:r>
      <w:r>
        <w:rPr>
          <w:sz w:val="28"/>
          <w:szCs w:val="28"/>
          <w:rtl w:val="0"/>
          <w:lang w:val="ru-RU"/>
        </w:rPr>
        <w:t xml:space="preserve">33. 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 1807.</w:t>
      </w: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 затвердження Ліцензійних умов провадження господарської діяльності з оптової торгівлі насінням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Наказ Державного комітету України з питань регуляторної політики та підприємництва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Міністерства аграрної політики України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Державного комітету лісового господарства України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Державного комітету України з питань житлово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комунального господарства від </w:t>
      </w:r>
      <w:r>
        <w:rPr>
          <w:sz w:val="28"/>
          <w:szCs w:val="28"/>
          <w:rtl w:val="0"/>
          <w:lang w:val="ru-RU"/>
        </w:rPr>
        <w:t xml:space="preserve">26 </w:t>
      </w:r>
      <w:r>
        <w:rPr>
          <w:sz w:val="28"/>
          <w:szCs w:val="28"/>
          <w:rtl w:val="0"/>
          <w:lang w:val="ru-RU"/>
        </w:rPr>
        <w:t xml:space="preserve">листопада </w:t>
      </w:r>
      <w:r>
        <w:rPr>
          <w:sz w:val="28"/>
          <w:szCs w:val="28"/>
          <w:rtl w:val="0"/>
          <w:lang w:val="ru-RU"/>
        </w:rPr>
        <w:t xml:space="preserve">2003 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за  № </w:t>
      </w:r>
      <w:r>
        <w:rPr>
          <w:sz w:val="28"/>
          <w:szCs w:val="28"/>
          <w:rtl w:val="0"/>
          <w:lang w:val="ru-RU"/>
        </w:rPr>
        <w:t xml:space="preserve">124/422/194/201, </w:t>
      </w:r>
      <w:r>
        <w:rPr>
          <w:sz w:val="28"/>
          <w:szCs w:val="28"/>
          <w:rtl w:val="0"/>
          <w:lang w:val="ru-RU"/>
        </w:rPr>
        <w:t xml:space="preserve">зареєстрований в Міністерстві юстиції України </w:t>
      </w:r>
      <w:r>
        <w:rPr>
          <w:sz w:val="28"/>
          <w:szCs w:val="28"/>
          <w:rtl w:val="0"/>
          <w:lang w:val="ru-RU"/>
        </w:rPr>
        <w:t xml:space="preserve">28 </w:t>
      </w:r>
      <w:r>
        <w:rPr>
          <w:sz w:val="28"/>
          <w:szCs w:val="28"/>
          <w:rtl w:val="0"/>
          <w:lang w:val="ru-RU"/>
        </w:rPr>
        <w:t xml:space="preserve">листопада </w:t>
      </w:r>
      <w:r>
        <w:rPr>
          <w:sz w:val="28"/>
          <w:szCs w:val="28"/>
          <w:rtl w:val="0"/>
          <w:lang w:val="ru-RU"/>
        </w:rPr>
        <w:t xml:space="preserve">2003 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за № </w:t>
      </w:r>
      <w:r>
        <w:rPr>
          <w:sz w:val="28"/>
          <w:szCs w:val="28"/>
          <w:rtl w:val="0"/>
          <w:lang w:val="ru-RU"/>
        </w:rPr>
        <w:t xml:space="preserve">1099/8420. </w:t>
      </w:r>
      <w:r>
        <w:rPr>
          <w:sz w:val="28"/>
          <w:szCs w:val="28"/>
          <w:rtl w:val="0"/>
          <w:lang w:val="ru-RU"/>
        </w:rPr>
        <w:t>Офіційний вісник України</w:t>
      </w:r>
      <w:r>
        <w:rPr>
          <w:sz w:val="28"/>
          <w:szCs w:val="28"/>
          <w:rtl w:val="0"/>
          <w:lang w:val="ru-RU"/>
        </w:rPr>
        <w:t xml:space="preserve">.  2003.  </w:t>
      </w:r>
      <w:r>
        <w:rPr>
          <w:sz w:val="28"/>
          <w:szCs w:val="28"/>
          <w:rtl w:val="0"/>
          <w:lang w:val="ru-RU"/>
        </w:rPr>
        <w:t xml:space="preserve">№  </w:t>
      </w:r>
      <w:r>
        <w:rPr>
          <w:sz w:val="28"/>
          <w:szCs w:val="28"/>
          <w:rtl w:val="0"/>
          <w:lang w:val="ru-RU"/>
        </w:rPr>
        <w:t xml:space="preserve">49. 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 2569.</w:t>
      </w: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 затвердження Положення про Українську державну помологічно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ампелографічну інспекцію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Наказ Міністерства аграрної політики України від </w:t>
      </w:r>
      <w:r>
        <w:rPr>
          <w:sz w:val="28"/>
          <w:szCs w:val="28"/>
          <w:rtl w:val="0"/>
          <w:lang w:val="ru-RU"/>
        </w:rPr>
        <w:t xml:space="preserve">20 </w:t>
      </w:r>
      <w:r>
        <w:rPr>
          <w:sz w:val="28"/>
          <w:szCs w:val="28"/>
          <w:rtl w:val="0"/>
          <w:lang w:val="ru-RU"/>
        </w:rPr>
        <w:t xml:space="preserve">травня </w:t>
      </w:r>
      <w:r>
        <w:rPr>
          <w:sz w:val="28"/>
          <w:szCs w:val="28"/>
          <w:rtl w:val="0"/>
          <w:lang w:val="ru-RU"/>
        </w:rPr>
        <w:t xml:space="preserve">2003 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за № </w:t>
      </w:r>
      <w:r>
        <w:rPr>
          <w:sz w:val="28"/>
          <w:szCs w:val="28"/>
          <w:rtl w:val="0"/>
          <w:lang w:val="ru-RU"/>
        </w:rPr>
        <w:t xml:space="preserve">140, </w:t>
      </w:r>
      <w:r>
        <w:rPr>
          <w:sz w:val="28"/>
          <w:szCs w:val="28"/>
          <w:rtl w:val="0"/>
          <w:lang w:val="ru-RU"/>
        </w:rPr>
        <w:t xml:space="preserve">зареєстрований в Міністерстві юстиції України </w:t>
      </w:r>
      <w:r>
        <w:rPr>
          <w:sz w:val="28"/>
          <w:szCs w:val="28"/>
          <w:rtl w:val="0"/>
          <w:lang w:val="ru-RU"/>
        </w:rPr>
        <w:t xml:space="preserve">9 </w:t>
      </w:r>
      <w:r>
        <w:rPr>
          <w:sz w:val="28"/>
          <w:szCs w:val="28"/>
          <w:rtl w:val="0"/>
          <w:lang w:val="ru-RU"/>
        </w:rPr>
        <w:t xml:space="preserve">червня </w:t>
      </w:r>
      <w:r>
        <w:rPr>
          <w:sz w:val="28"/>
          <w:szCs w:val="28"/>
          <w:rtl w:val="0"/>
          <w:lang w:val="ru-RU"/>
        </w:rPr>
        <w:t xml:space="preserve">2003 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за № </w:t>
      </w:r>
      <w:r>
        <w:rPr>
          <w:sz w:val="28"/>
          <w:szCs w:val="28"/>
          <w:rtl w:val="0"/>
          <w:lang w:val="ru-RU"/>
        </w:rPr>
        <w:t xml:space="preserve">458/7779. </w:t>
      </w:r>
      <w:r>
        <w:rPr>
          <w:sz w:val="28"/>
          <w:szCs w:val="28"/>
          <w:rtl w:val="0"/>
          <w:lang w:val="ru-RU"/>
        </w:rPr>
        <w:t>Офіційний вісник України</w:t>
      </w:r>
      <w:r>
        <w:rPr>
          <w:sz w:val="28"/>
          <w:szCs w:val="28"/>
          <w:rtl w:val="0"/>
          <w:lang w:val="ru-RU"/>
        </w:rPr>
        <w:t xml:space="preserve">.  2003.  </w:t>
      </w:r>
      <w:r>
        <w:rPr>
          <w:sz w:val="28"/>
          <w:szCs w:val="28"/>
          <w:rtl w:val="0"/>
          <w:lang w:val="ru-RU"/>
        </w:rPr>
        <w:t xml:space="preserve">№  </w:t>
      </w:r>
      <w:r>
        <w:rPr>
          <w:sz w:val="28"/>
          <w:szCs w:val="28"/>
          <w:rtl w:val="0"/>
          <w:lang w:val="ru-RU"/>
        </w:rPr>
        <w:t xml:space="preserve">24. 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 1161.</w:t>
      </w: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 затвердження Положення про Українську державну насіннєву інспекцію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Наказ Міністерства аграрної політики України від </w:t>
      </w:r>
      <w:r>
        <w:rPr>
          <w:sz w:val="28"/>
          <w:szCs w:val="28"/>
          <w:rtl w:val="0"/>
          <w:lang w:val="ru-RU"/>
        </w:rPr>
        <w:t xml:space="preserve">23 </w:t>
      </w:r>
      <w:r>
        <w:rPr>
          <w:sz w:val="28"/>
          <w:szCs w:val="28"/>
          <w:rtl w:val="0"/>
          <w:lang w:val="ru-RU"/>
        </w:rPr>
        <w:t xml:space="preserve">березня </w:t>
      </w:r>
      <w:r>
        <w:rPr>
          <w:sz w:val="28"/>
          <w:szCs w:val="28"/>
          <w:rtl w:val="0"/>
          <w:lang w:val="ru-RU"/>
        </w:rPr>
        <w:t xml:space="preserve">2004 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за №  </w:t>
      </w:r>
      <w:r>
        <w:rPr>
          <w:sz w:val="28"/>
          <w:szCs w:val="28"/>
          <w:rtl w:val="0"/>
          <w:lang w:val="ru-RU"/>
        </w:rPr>
        <w:t xml:space="preserve">97,  </w:t>
      </w:r>
      <w:r>
        <w:rPr>
          <w:sz w:val="28"/>
          <w:szCs w:val="28"/>
          <w:rtl w:val="0"/>
          <w:lang w:val="ru-RU"/>
        </w:rPr>
        <w:t xml:space="preserve">зареєстрований в Міністерстві юстиції України </w:t>
      </w:r>
      <w:r>
        <w:rPr>
          <w:sz w:val="28"/>
          <w:szCs w:val="28"/>
          <w:rtl w:val="0"/>
          <w:lang w:val="ru-RU"/>
        </w:rPr>
        <w:t xml:space="preserve">8 </w:t>
      </w:r>
      <w:r>
        <w:rPr>
          <w:sz w:val="28"/>
          <w:szCs w:val="28"/>
          <w:rtl w:val="0"/>
          <w:lang w:val="ru-RU"/>
        </w:rPr>
        <w:t xml:space="preserve">квітня </w:t>
      </w:r>
      <w:r>
        <w:rPr>
          <w:sz w:val="28"/>
          <w:szCs w:val="28"/>
          <w:rtl w:val="0"/>
          <w:lang w:val="ru-RU"/>
        </w:rPr>
        <w:t xml:space="preserve">2004 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за № </w:t>
      </w:r>
      <w:r>
        <w:rPr>
          <w:sz w:val="28"/>
          <w:szCs w:val="28"/>
          <w:rtl w:val="0"/>
          <w:lang w:val="ru-RU"/>
        </w:rPr>
        <w:t xml:space="preserve">452/9051. </w:t>
      </w:r>
      <w:r>
        <w:rPr>
          <w:sz w:val="28"/>
          <w:szCs w:val="28"/>
          <w:rtl w:val="0"/>
          <w:lang w:val="ru-RU"/>
        </w:rPr>
        <w:t>Офіційний вісник України</w:t>
      </w:r>
      <w:r>
        <w:rPr>
          <w:sz w:val="28"/>
          <w:szCs w:val="28"/>
          <w:rtl w:val="0"/>
          <w:lang w:val="ru-RU"/>
        </w:rPr>
        <w:t xml:space="preserve">.  2004.  </w:t>
      </w:r>
      <w:r>
        <w:rPr>
          <w:sz w:val="28"/>
          <w:szCs w:val="28"/>
          <w:rtl w:val="0"/>
          <w:lang w:val="ru-RU"/>
        </w:rPr>
        <w:t xml:space="preserve">№  </w:t>
      </w:r>
      <w:r>
        <w:rPr>
          <w:sz w:val="28"/>
          <w:szCs w:val="28"/>
          <w:rtl w:val="0"/>
          <w:lang w:val="ru-RU"/>
        </w:rPr>
        <w:t xml:space="preserve">15.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 1075.</w:t>
      </w: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 затвердження Порядку атестації суб’єктів господарювання на право виробництва та реалізації насіння та садивного матеріалу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Положення про Державний реєстр виробників насіння і садивного матеріалу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Наказ Міністерства аграрної політики України від </w:t>
      </w:r>
      <w:r>
        <w:rPr>
          <w:sz w:val="28"/>
          <w:szCs w:val="28"/>
          <w:rtl w:val="0"/>
          <w:lang w:val="ru-RU"/>
        </w:rPr>
        <w:t xml:space="preserve">29 </w:t>
      </w:r>
      <w:r>
        <w:rPr>
          <w:sz w:val="28"/>
          <w:szCs w:val="28"/>
          <w:rtl w:val="0"/>
          <w:lang w:val="ru-RU"/>
        </w:rPr>
        <w:t xml:space="preserve">травня </w:t>
      </w:r>
      <w:r>
        <w:rPr>
          <w:sz w:val="28"/>
          <w:szCs w:val="28"/>
          <w:rtl w:val="0"/>
          <w:lang w:val="ru-RU"/>
        </w:rPr>
        <w:t xml:space="preserve">2003 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за № </w:t>
      </w:r>
      <w:r>
        <w:rPr>
          <w:sz w:val="28"/>
          <w:szCs w:val="28"/>
          <w:rtl w:val="0"/>
          <w:lang w:val="ru-RU"/>
        </w:rPr>
        <w:t xml:space="preserve">152, </w:t>
      </w:r>
      <w:r>
        <w:rPr>
          <w:sz w:val="28"/>
          <w:szCs w:val="28"/>
          <w:rtl w:val="0"/>
          <w:lang w:val="ru-RU"/>
        </w:rPr>
        <w:t xml:space="preserve">зареєстрований в Міністерстві юстиції України </w:t>
      </w:r>
      <w:r>
        <w:rPr>
          <w:sz w:val="28"/>
          <w:szCs w:val="28"/>
          <w:rtl w:val="0"/>
          <w:lang w:val="ru-RU"/>
        </w:rPr>
        <w:t xml:space="preserve">15 </w:t>
      </w:r>
      <w:r>
        <w:rPr>
          <w:sz w:val="28"/>
          <w:szCs w:val="28"/>
          <w:rtl w:val="0"/>
          <w:lang w:val="ru-RU"/>
        </w:rPr>
        <w:t xml:space="preserve">липня </w:t>
      </w:r>
      <w:r>
        <w:rPr>
          <w:sz w:val="28"/>
          <w:szCs w:val="28"/>
          <w:rtl w:val="0"/>
          <w:lang w:val="ru-RU"/>
        </w:rPr>
        <w:t xml:space="preserve">2003 </w:t>
      </w:r>
      <w:r>
        <w:rPr>
          <w:sz w:val="28"/>
          <w:szCs w:val="28"/>
          <w:rtl w:val="0"/>
          <w:lang w:val="ru-RU"/>
        </w:rPr>
        <w:t xml:space="preserve">року за № </w:t>
      </w:r>
      <w:r>
        <w:rPr>
          <w:sz w:val="28"/>
          <w:szCs w:val="28"/>
          <w:rtl w:val="0"/>
          <w:lang w:val="ru-RU"/>
        </w:rPr>
        <w:t xml:space="preserve">594/7915. </w:t>
      </w:r>
      <w:r>
        <w:rPr>
          <w:sz w:val="28"/>
          <w:szCs w:val="28"/>
          <w:rtl w:val="0"/>
          <w:lang w:val="ru-RU"/>
        </w:rPr>
        <w:t>Офіційний вісник України</w:t>
      </w:r>
      <w:r>
        <w:rPr>
          <w:sz w:val="28"/>
          <w:szCs w:val="28"/>
          <w:rtl w:val="0"/>
          <w:lang w:val="ru-RU"/>
        </w:rPr>
        <w:t xml:space="preserve">.  2003. </w:t>
      </w:r>
      <w:r>
        <w:rPr>
          <w:sz w:val="28"/>
          <w:szCs w:val="28"/>
          <w:rtl w:val="0"/>
          <w:lang w:val="ru-RU"/>
        </w:rPr>
        <w:t xml:space="preserve">№  </w:t>
      </w:r>
      <w:r>
        <w:rPr>
          <w:sz w:val="28"/>
          <w:szCs w:val="28"/>
          <w:rtl w:val="0"/>
          <w:lang w:val="ru-RU"/>
        </w:rPr>
        <w:t xml:space="preserve">29.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 1510.</w:t>
      </w: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Про затвердження Правил проведення кваліфікаційної експертизи сортів рослин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Наказ Міністерства аграрної політики України від </w:t>
      </w:r>
      <w:r>
        <w:rPr>
          <w:sz w:val="28"/>
          <w:szCs w:val="28"/>
          <w:rtl w:val="0"/>
          <w:lang w:val="ru-RU"/>
        </w:rPr>
        <w:t xml:space="preserve">22 </w:t>
      </w:r>
      <w:r>
        <w:rPr>
          <w:sz w:val="28"/>
          <w:szCs w:val="28"/>
          <w:rtl w:val="0"/>
          <w:lang w:val="ru-RU"/>
        </w:rPr>
        <w:t xml:space="preserve">вересня </w:t>
      </w:r>
      <w:r>
        <w:rPr>
          <w:sz w:val="28"/>
          <w:szCs w:val="28"/>
          <w:rtl w:val="0"/>
          <w:lang w:val="ru-RU"/>
        </w:rPr>
        <w:t xml:space="preserve">2003 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за № </w:t>
      </w:r>
      <w:r>
        <w:rPr>
          <w:sz w:val="28"/>
          <w:szCs w:val="28"/>
          <w:rtl w:val="0"/>
          <w:lang w:val="ru-RU"/>
        </w:rPr>
        <w:t xml:space="preserve">348, </w:t>
      </w:r>
      <w:r>
        <w:rPr>
          <w:sz w:val="28"/>
          <w:szCs w:val="28"/>
          <w:rtl w:val="0"/>
          <w:lang w:val="ru-RU"/>
        </w:rPr>
        <w:t xml:space="preserve">зареєстрований в Міністерстві юстиції </w:t>
      </w:r>
      <w:r>
        <w:rPr>
          <w:sz w:val="28"/>
          <w:szCs w:val="28"/>
          <w:rtl w:val="0"/>
          <w:lang w:val="ru-RU"/>
        </w:rPr>
        <w:t xml:space="preserve">8 </w:t>
      </w:r>
      <w:r>
        <w:rPr>
          <w:sz w:val="28"/>
          <w:szCs w:val="28"/>
          <w:rtl w:val="0"/>
          <w:lang w:val="ru-RU"/>
        </w:rPr>
        <w:t xml:space="preserve">жовтня </w:t>
      </w:r>
      <w:r>
        <w:rPr>
          <w:sz w:val="28"/>
          <w:szCs w:val="28"/>
          <w:rtl w:val="0"/>
          <w:lang w:val="ru-RU"/>
        </w:rPr>
        <w:t xml:space="preserve">2003 </w:t>
      </w:r>
      <w:r>
        <w:rPr>
          <w:sz w:val="28"/>
          <w:szCs w:val="28"/>
          <w:rtl w:val="0"/>
          <w:lang w:val="ru-RU"/>
        </w:rPr>
        <w:t xml:space="preserve">року за № </w:t>
      </w:r>
      <w:r>
        <w:rPr>
          <w:sz w:val="28"/>
          <w:szCs w:val="28"/>
          <w:rtl w:val="0"/>
          <w:lang w:val="ru-RU"/>
        </w:rPr>
        <w:t xml:space="preserve">908/8229. </w:t>
      </w:r>
      <w:r>
        <w:rPr>
          <w:sz w:val="28"/>
          <w:szCs w:val="28"/>
          <w:rtl w:val="0"/>
          <w:lang w:val="ru-RU"/>
        </w:rPr>
        <w:t>Офіційний вісник України</w:t>
      </w:r>
      <w:r>
        <w:rPr>
          <w:sz w:val="28"/>
          <w:szCs w:val="28"/>
          <w:rtl w:val="0"/>
          <w:lang w:val="ru-RU"/>
        </w:rPr>
        <w:t xml:space="preserve">.  2003.  </w:t>
      </w:r>
      <w:r>
        <w:rPr>
          <w:sz w:val="28"/>
          <w:szCs w:val="28"/>
          <w:rtl w:val="0"/>
          <w:lang w:val="ru-RU"/>
        </w:rPr>
        <w:t xml:space="preserve">№  </w:t>
      </w:r>
      <w:r>
        <w:rPr>
          <w:sz w:val="28"/>
          <w:szCs w:val="28"/>
          <w:rtl w:val="0"/>
          <w:lang w:val="ru-RU"/>
        </w:rPr>
        <w:t xml:space="preserve">42. 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126. 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 </w:t>
      </w:r>
      <w:r>
        <w:rPr>
          <w:sz w:val="28"/>
          <w:szCs w:val="28"/>
          <w:rtl w:val="0"/>
          <w:lang w:val="ru-RU"/>
        </w:rPr>
        <w:t>2237.</w:t>
      </w: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Про затвердження </w:t>
      </w:r>
      <w:r>
        <w:rPr>
          <w:sz w:val="28"/>
          <w:szCs w:val="28"/>
          <w:rtl w:val="0"/>
        </w:rPr>
        <w:t>Інструкції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</w:rPr>
        <w:t xml:space="preserve">щодо </w:t>
      </w:r>
      <w:r>
        <w:rPr>
          <w:sz w:val="28"/>
          <w:szCs w:val="28"/>
          <w:rtl w:val="0"/>
          <w:lang w:val="ru-RU"/>
        </w:rPr>
        <w:t>з</w:t>
      </w:r>
      <w:r>
        <w:rPr>
          <w:sz w:val="28"/>
          <w:szCs w:val="28"/>
          <w:rtl w:val="0"/>
        </w:rPr>
        <w:t>а</w:t>
      </w:r>
      <w:r>
        <w:rPr>
          <w:sz w:val="28"/>
          <w:szCs w:val="28"/>
          <w:rtl w:val="0"/>
          <w:lang w:val="ru-RU"/>
        </w:rPr>
        <w:t>бе</w:t>
      </w:r>
      <w:r>
        <w:rPr>
          <w:sz w:val="28"/>
          <w:szCs w:val="28"/>
          <w:rtl w:val="0"/>
        </w:rPr>
        <w:t>зпечення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</w:rPr>
        <w:t>дослідними зразками експертизи заявки на сорт рослин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Наказ Міністерства аграрної політики України від </w:t>
      </w:r>
      <w:r>
        <w:rPr>
          <w:sz w:val="28"/>
          <w:szCs w:val="28"/>
          <w:rtl w:val="0"/>
          <w:lang w:val="ru-RU"/>
        </w:rPr>
        <w:t>2</w:t>
      </w:r>
      <w:r>
        <w:rPr>
          <w:sz w:val="28"/>
          <w:szCs w:val="28"/>
          <w:rtl w:val="0"/>
        </w:rPr>
        <w:t>6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</w:rPr>
        <w:t>жовтня</w:t>
      </w:r>
      <w:r>
        <w:rPr>
          <w:sz w:val="28"/>
          <w:szCs w:val="28"/>
          <w:rtl w:val="0"/>
          <w:lang w:val="ru-RU"/>
        </w:rPr>
        <w:t xml:space="preserve"> 20</w:t>
      </w:r>
      <w:r>
        <w:rPr>
          <w:sz w:val="28"/>
          <w:szCs w:val="28"/>
          <w:rtl w:val="0"/>
        </w:rPr>
        <w:t>17</w:t>
      </w:r>
      <w:r>
        <w:rPr>
          <w:sz w:val="28"/>
          <w:szCs w:val="28"/>
          <w:rtl w:val="0"/>
          <w:lang w:val="ru-RU"/>
        </w:rPr>
        <w:t xml:space="preserve"> року за № </w:t>
      </w:r>
      <w:r>
        <w:rPr>
          <w:sz w:val="28"/>
          <w:szCs w:val="28"/>
          <w:rtl w:val="0"/>
        </w:rPr>
        <w:t>576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зареєстрований в Міністерстві юстиції </w:t>
      </w:r>
      <w:r>
        <w:rPr>
          <w:sz w:val="28"/>
          <w:szCs w:val="28"/>
          <w:rtl w:val="0"/>
          <w:lang w:val="ru-RU"/>
        </w:rPr>
        <w:t>2</w:t>
      </w:r>
      <w:r>
        <w:rPr>
          <w:sz w:val="28"/>
          <w:szCs w:val="28"/>
          <w:rtl w:val="0"/>
        </w:rPr>
        <w:t xml:space="preserve">6 </w:t>
      </w:r>
      <w:r>
        <w:rPr>
          <w:sz w:val="28"/>
          <w:szCs w:val="28"/>
          <w:rtl w:val="0"/>
        </w:rPr>
        <w:t>лютого</w:t>
      </w:r>
      <w:r>
        <w:rPr>
          <w:sz w:val="28"/>
          <w:szCs w:val="28"/>
          <w:rtl w:val="0"/>
          <w:lang w:val="ru-RU"/>
        </w:rPr>
        <w:t xml:space="preserve"> 20</w:t>
      </w:r>
      <w:r>
        <w:rPr>
          <w:sz w:val="28"/>
          <w:szCs w:val="28"/>
          <w:rtl w:val="0"/>
        </w:rPr>
        <w:t>18</w:t>
      </w:r>
      <w:r>
        <w:rPr>
          <w:sz w:val="28"/>
          <w:szCs w:val="28"/>
          <w:rtl w:val="0"/>
          <w:lang w:val="ru-RU"/>
        </w:rPr>
        <w:t xml:space="preserve"> року за № </w:t>
      </w:r>
      <w:r>
        <w:rPr>
          <w:sz w:val="28"/>
          <w:szCs w:val="28"/>
          <w:rtl w:val="0"/>
        </w:rPr>
        <w:t>232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</w:rPr>
        <w:t>31684</w:t>
      </w:r>
      <w:r>
        <w:rPr>
          <w:sz w:val="28"/>
          <w:szCs w:val="28"/>
          <w:rtl w:val="0"/>
          <w:lang w:val="ru-RU"/>
        </w:rPr>
        <w:t xml:space="preserve"> Офіційний вісник України</w:t>
      </w:r>
      <w:r>
        <w:rPr>
          <w:sz w:val="28"/>
          <w:szCs w:val="28"/>
          <w:rtl w:val="0"/>
          <w:lang w:val="ru-RU"/>
        </w:rPr>
        <w:t>.  20</w:t>
      </w:r>
      <w:r>
        <w:rPr>
          <w:sz w:val="28"/>
          <w:szCs w:val="28"/>
          <w:rtl w:val="0"/>
        </w:rPr>
        <w:t>18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 xml:space="preserve">№  </w:t>
      </w:r>
      <w:r>
        <w:rPr>
          <w:sz w:val="28"/>
          <w:szCs w:val="28"/>
          <w:rtl w:val="0"/>
          <w:lang w:val="ru-RU"/>
        </w:rPr>
        <w:t xml:space="preserve">36. 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 114.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8"/>
          <w:szCs w:val="28"/>
        </w:rPr>
      </w:pPr>
    </w:p>
    <w:p>
      <w:pPr>
        <w:pStyle w:val="Normal.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ЗМІНИ І ДОПОВНЕННЯ ДО РОБОЧОЇ ПРОГРАМИ</w:t>
      </w:r>
    </w:p>
    <w:p>
      <w:pPr>
        <w:pStyle w:val="Normal.0"/>
        <w:jc w:val="center"/>
        <w:rPr>
          <w:sz w:val="28"/>
          <w:szCs w:val="28"/>
        </w:rPr>
      </w:pPr>
    </w:p>
    <w:p>
      <w:pPr>
        <w:pStyle w:val="List Paragraph"/>
        <w:numPr>
          <w:ilvl w:val="0"/>
          <w:numId w:val="7"/>
        </w:numPr>
        <w:bidi w:val="0"/>
        <w:spacing w:after="200"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Зміна кількості лекційних і лабораторних годин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200"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Зміна кількості годин на самостійну роботу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200"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Оновлення </w:t>
      </w:r>
      <w:r>
        <w:rPr>
          <w:sz w:val="28"/>
          <w:szCs w:val="28"/>
          <w:rtl w:val="0"/>
        </w:rPr>
        <w:t>базової</w:t>
      </w:r>
      <w:r>
        <w:rPr>
          <w:sz w:val="28"/>
          <w:szCs w:val="28"/>
          <w:rtl w:val="0"/>
          <w:lang w:val="ru-RU"/>
        </w:rPr>
        <w:t xml:space="preserve"> літератури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200"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Оновлення рекомендованої літератури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Lucida Sans Unico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Імпортований стиль 1"/>
  </w:abstractNum>
  <w:abstractNum w:abstractNumId="1">
    <w:multiLevelType w:val="hybridMultilevel"/>
    <w:styleLink w:val="Імпортований стиль 1"/>
    <w:lvl w:ilvl="0">
      <w:start w:val="1"/>
      <w:numFmt w:val="bullet"/>
      <w:suff w:val="tab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2" w:hanging="8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14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67" w:firstLine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16"/>
          <w:tab w:val="num" w:pos="217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87" w:firstLine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num" w:pos="289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07" w:firstLine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361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27" w:firstLine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33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47" w:firstLine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051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67" w:firstLine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71"/>
          <w:tab w:val="left" w:pos="6372"/>
          <w:tab w:val="left" w:pos="7080"/>
          <w:tab w:val="left" w:pos="7788"/>
          <w:tab w:val="left" w:pos="8496"/>
          <w:tab w:val="left" w:pos="9132"/>
        </w:tabs>
        <w:ind w:left="5487" w:firstLine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491"/>
          <w:tab w:val="left" w:pos="7080"/>
          <w:tab w:val="left" w:pos="7788"/>
          <w:tab w:val="left" w:pos="8496"/>
          <w:tab w:val="left" w:pos="9132"/>
        </w:tabs>
        <w:ind w:left="6207" w:firstLine="1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Імпортований стиль 4"/>
  </w:abstractNum>
  <w:abstractNum w:abstractNumId="3">
    <w:multiLevelType w:val="hybridMultilevel"/>
    <w:styleLink w:val="Імпортований стиль 4"/>
    <w:lvl w:ilvl="0">
      <w:start w:val="1"/>
      <w:numFmt w:val="decimal"/>
      <w:suff w:val="nothing"/>
      <w:lvlText w:val="%1.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1" w:firstLine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" w:firstLine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00"/>
          <w:tab w:val="left" w:pos="1416"/>
          <w:tab w:val="num" w:pos="19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60" w:firstLine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0" w:firstLine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00" w:firstLine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num" w:pos="412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20" w:firstLine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40" w:firstLine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60" w:firstLine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80" w:firstLine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Імпортований стиль 1.0"/>
  </w:abstractNum>
  <w:abstractNum w:abstractNumId="5">
    <w:multiLevelType w:val="hybridMultilevel"/>
    <w:styleLink w:val="Імпортований стиль 1.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0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6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2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Основний текст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360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ий текст A">
    <w:name w:val="Основний текст A"/>
    <w:next w:val="Основни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2">
    <w:name w:val="Основной текст2"/>
    <w:next w:val="Основной текст2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60" w:after="0" w:line="20" w:lineRule="atLeast"/>
      <w:ind w:left="0" w:right="0" w:firstLine="0"/>
      <w:jc w:val="left"/>
      <w:outlineLvl w:val="9"/>
    </w:pPr>
    <w:rPr>
      <w:rFonts w:ascii="Lucida Sans Unicode" w:cs="Lucida Sans Unicode" w:hAnsi="Lucida Sans Unicode" w:eastAsia="Lucida Sans Unico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"/>
      <w:kern w:val="0"/>
      <w:position w:val="0"/>
      <w:sz w:val="19"/>
      <w:szCs w:val="19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(2)">
    <w:name w:val="Основной текст (2)"/>
    <w:next w:val="Основной текст (2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180" w:after="0" w:line="298" w:lineRule="exact"/>
      <w:ind w:left="0" w:right="0" w:firstLine="0"/>
      <w:jc w:val="left"/>
      <w:outlineLvl w:val="9"/>
    </w:pPr>
    <w:rPr>
      <w:rFonts w:ascii="Lucida Sans Unicode" w:cs="Lucida Sans Unicode" w:hAnsi="Lucida Sans Unicode" w:eastAsia="Lucida Sans Unico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"/>
      <w:kern w:val="0"/>
      <w:position w:val="0"/>
      <w:sz w:val="10"/>
      <w:szCs w:val="1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Імпортований стиль 1">
    <w:name w:val="Імпортований стиль 1"/>
    <w:pPr>
      <w:numPr>
        <w:numId w:val="1"/>
      </w:numPr>
    </w:pPr>
  </w:style>
  <w:style w:type="paragraph" w:styleId="Основной текст (20)">
    <w:name w:val="Основной текст (20)"/>
    <w:next w:val="Основной текст (20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2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tyle2">
    <w:name w:val="Style2"/>
    <w:next w:val="Style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Стандартний A">
    <w:name w:val="Стандартний A"/>
    <w:next w:val="Стандартний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Основний текст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Імпортований стиль 4">
    <w:name w:val="Імпортований стиль 4"/>
    <w:pPr>
      <w:numPr>
        <w:numId w:val="3"/>
      </w:numPr>
    </w:pPr>
  </w:style>
  <w:style w:type="numbering" w:styleId="Імпортований стиль 1.0">
    <w:name w:val="Імпортований стиль 1.0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