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Стандартний"/>
        <w:spacing w:before="0" w:after="24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292929"/>
          <w:sz w:val="28"/>
          <w:szCs w:val="28"/>
          <w:u w:color="292929"/>
          <w14:textFill>
            <w14:solidFill>
              <w14:srgbClr w14:val="292929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 xml:space="preserve">МІНІСТЕРСТВО ОСВІТИ І НАУКИ УКРАЇНИ УМАНСЬКИЙ НАЦІОНАЛЬНИЙ УНІВЕРСИТЕТ САДІВНИЦТВА </w:t>
      </w:r>
    </w:p>
    <w:p>
      <w:pPr>
        <w:pStyle w:val="Стандартний"/>
        <w:spacing w:before="0" w:after="24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 xml:space="preserve">Кафедра </w:t>
      </w:r>
      <w:r>
        <w:rPr>
          <w:rFonts w:ascii="Times New Roman" w:hAnsi="Times New Roman" w:hint="default"/>
          <w:i w:val="1"/>
          <w:iCs w:val="1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>генетики</w:t>
      </w:r>
      <w:r>
        <w:rPr>
          <w:rFonts w:ascii="Times New Roman" w:hAnsi="Times New Roman"/>
          <w:i w:val="1"/>
          <w:iCs w:val="1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>,</w:t>
      </w:r>
      <w:r>
        <w:rPr>
          <w:rFonts w:ascii="Times New Roman" w:hAnsi="Times New Roman" w:hint="default"/>
          <w:i w:val="1"/>
          <w:iCs w:val="1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 xml:space="preserve">селекції рослин та біотехнології </w:t>
      </w:r>
    </w:p>
    <w:p>
      <w:pPr>
        <w:pStyle w:val="Стандартний"/>
        <w:spacing w:before="0" w:after="240" w:line="240" w:lineRule="auto"/>
        <w:jc w:val="righ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92929"/>
          <w:sz w:val="28"/>
          <w:szCs w:val="28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 xml:space="preserve">«ЗАТВЕРДЖУЮ» </w:t>
      </w:r>
    </w:p>
    <w:p>
      <w:pPr>
        <w:pStyle w:val="Стандартний"/>
        <w:spacing w:before="0" w:after="240" w:line="240" w:lineRule="auto"/>
        <w:jc w:val="righ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 xml:space="preserve">Гарант освітньої програми </w:t>
      </w:r>
    </w:p>
    <w:p>
      <w:pPr>
        <w:pStyle w:val="Стандартний"/>
        <w:spacing w:before="0" w:after="240" w:line="240" w:lineRule="auto"/>
        <w:jc w:val="righ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92929"/>
          <w:sz w:val="28"/>
          <w:szCs w:val="28"/>
          <w:u w:color="292929"/>
          <w:rtl w:val="0"/>
          <w:lang w:val="en-US"/>
          <w14:textFill>
            <w14:solidFill>
              <w14:srgbClr w14:val="292929"/>
            </w14:solidFill>
          </w14:textFill>
        </w:rPr>
        <w:t>________________________</w:t>
      </w: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Роман</w:t>
      </w: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 xml:space="preserve"> Я</w:t>
      </w: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 xml:space="preserve">КОВЕНКО </w:t>
      </w:r>
    </w:p>
    <w:p>
      <w:pPr>
        <w:pStyle w:val="Стандартний"/>
        <w:spacing w:before="0" w:after="240" w:line="240" w:lineRule="auto"/>
        <w:jc w:val="righ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>ініціали</w:t>
      </w:r>
      <w:r>
        <w:rPr>
          <w:rFonts w:ascii="Times New Roman" w:hAnsi="Times New Roman"/>
          <w:i w:val="1"/>
          <w:iCs w:val="1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>,</w:t>
      </w:r>
      <w:r>
        <w:rPr>
          <w:rFonts w:ascii="Times New Roman" w:hAnsi="Times New Roman" w:hint="default"/>
          <w:i w:val="1"/>
          <w:iCs w:val="1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>прізвище</w:t>
      </w:r>
      <w:r>
        <w:rPr>
          <w:rFonts w:ascii="Times New Roman" w:hAnsi="Times New Roman"/>
          <w:i w:val="1"/>
          <w:iCs w:val="1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 xml:space="preserve">) </w:t>
      </w:r>
    </w:p>
    <w:p>
      <w:pPr>
        <w:pStyle w:val="Стандартний"/>
        <w:spacing w:before="0" w:after="240" w:line="240" w:lineRule="auto"/>
        <w:jc w:val="righ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:lang w:val="fr-FR"/>
          <w14:textFill>
            <w14:solidFill>
              <w14:srgbClr w14:val="292929"/>
            </w14:solidFill>
          </w14:textFill>
        </w:rPr>
        <w:t>«</w:t>
      </w:r>
      <w:r>
        <w:rPr>
          <w:rFonts w:ascii="Times New Roman" w:hAnsi="Times New Roman"/>
          <w:outline w:val="0"/>
          <w:color w:val="292929"/>
          <w:sz w:val="28"/>
          <w:szCs w:val="28"/>
          <w:u w:color="292929"/>
          <w:rtl w:val="0"/>
          <w:lang w:val="en-US"/>
          <w14:textFill>
            <w14:solidFill>
              <w14:srgbClr w14:val="292929"/>
            </w14:solidFill>
          </w14:textFill>
        </w:rPr>
        <w:t>____</w:t>
      </w: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:lang w:val="it-IT"/>
          <w14:textFill>
            <w14:solidFill>
              <w14:srgbClr w14:val="292929"/>
            </w14:solidFill>
          </w14:textFill>
        </w:rPr>
        <w:t>»</w:t>
      </w:r>
      <w:r>
        <w:rPr>
          <w:rFonts w:ascii="Times New Roman" w:hAnsi="Times New Roman"/>
          <w:outline w:val="0"/>
          <w:color w:val="292929"/>
          <w:sz w:val="28"/>
          <w:szCs w:val="28"/>
          <w:u w:color="292929"/>
          <w:rtl w:val="0"/>
          <w:lang w:val="en-US"/>
          <w14:textFill>
            <w14:solidFill>
              <w14:srgbClr w14:val="292929"/>
            </w14:solidFill>
          </w14:textFill>
        </w:rPr>
        <w:t>___________________202</w:t>
      </w:r>
      <w:r>
        <w:rPr>
          <w:rFonts w:ascii="Times New Roman" w:hAnsi="Times New Roman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>2</w:t>
      </w:r>
      <w:r>
        <w:rPr>
          <w:rFonts w:ascii="Times New Roman" w:hAnsi="Times New Roman"/>
          <w:outline w:val="0"/>
          <w:color w:val="292929"/>
          <w:sz w:val="28"/>
          <w:szCs w:val="28"/>
          <w:u w:color="292929"/>
          <w:rtl w:val="0"/>
          <w:lang w:val="en-US"/>
          <w14:textFill>
            <w14:solidFill>
              <w14:srgbClr w14:val="292929"/>
            </w14:solidFill>
          </w14:textFill>
        </w:rPr>
        <w:t>_</w:t>
      </w: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>р</w:t>
      </w:r>
      <w:r>
        <w:rPr>
          <w:rFonts w:ascii="Times New Roman" w:hAnsi="Times New Roman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</w:p>
    <w:p>
      <w:pPr>
        <w:pStyle w:val="Стандартний"/>
        <w:spacing w:before="0" w:after="24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Стандартний"/>
        <w:spacing w:before="0" w:after="24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Стандартний"/>
        <w:spacing w:before="0" w:after="24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 xml:space="preserve">РОБОЧА ПРОГРАМА НАВЧАЛЬНОЇ ДИСЦИПЛІНИ </w:t>
      </w:r>
    </w:p>
    <w:p>
      <w:pPr>
        <w:pStyle w:val="Стандартний"/>
        <w:spacing w:before="0" w:after="24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>СЕЛЕКЦІЯ ТА НАСІННИЦТВО ПЛОДОВО</w:t>
      </w:r>
      <w:r>
        <w:rPr>
          <w:rFonts w:ascii="Times New Roman" w:hAnsi="Times New Roman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 xml:space="preserve">ЯГІДНИХ І ОВОЧЕВИХ КУЛЬТУР </w:t>
      </w:r>
    </w:p>
    <w:p>
      <w:pPr>
        <w:pStyle w:val="Стандартний"/>
        <w:spacing w:before="0" w:after="24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Стандартний"/>
        <w:spacing w:before="0" w:after="24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292929"/>
          <w:sz w:val="28"/>
          <w:szCs w:val="28"/>
          <w:u w:color="292929"/>
          <w14:textFill>
            <w14:solidFill>
              <w14:srgbClr w14:val="292929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>Освітній рівень</w:t>
      </w:r>
      <w:r>
        <w:rPr>
          <w:rFonts w:ascii="Times New Roman" w:hAnsi="Times New Roman"/>
          <w:b w:val="1"/>
          <w:bCs w:val="1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 xml:space="preserve">: </w:t>
      </w:r>
      <w:r>
        <w:rPr>
          <w:rFonts w:ascii="Times New Roman" w:hAnsi="Times New Roman" w:hint="default"/>
          <w:b w:val="1"/>
          <w:bCs w:val="1"/>
          <w:outline w:val="0"/>
          <w:color w:val="292929"/>
          <w:sz w:val="28"/>
          <w:szCs w:val="28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 xml:space="preserve">перший </w:t>
      </w:r>
      <w:r>
        <w:rPr>
          <w:rFonts w:ascii="Times New Roman" w:hAnsi="Times New Roman"/>
          <w:b w:val="1"/>
          <w:bCs w:val="1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>(</w:t>
      </w:r>
      <w:r>
        <w:rPr>
          <w:rFonts w:ascii="Times New Roman" w:hAnsi="Times New Roman" w:hint="default"/>
          <w:b w:val="1"/>
          <w:bCs w:val="1"/>
          <w:outline w:val="0"/>
          <w:color w:val="292929"/>
          <w:sz w:val="28"/>
          <w:szCs w:val="28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бакалаврський</w:t>
      </w:r>
      <w:r>
        <w:rPr>
          <w:rFonts w:ascii="Times New Roman" w:hAnsi="Times New Roman"/>
          <w:b w:val="1"/>
          <w:bCs w:val="1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 xml:space="preserve">) </w:t>
      </w:r>
    </w:p>
    <w:p>
      <w:pPr>
        <w:pStyle w:val="Стандартний"/>
        <w:spacing w:before="0" w:after="24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292929"/>
          <w:sz w:val="28"/>
          <w:szCs w:val="28"/>
          <w:u w:color="292929"/>
          <w14:textFill>
            <w14:solidFill>
              <w14:srgbClr w14:val="292929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>Галузь знань</w:t>
      </w:r>
      <w:r>
        <w:rPr>
          <w:rFonts w:ascii="Times New Roman" w:hAnsi="Times New Roman"/>
          <w:b w:val="1"/>
          <w:bCs w:val="1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 xml:space="preserve">: 20 </w:t>
      </w:r>
      <w:r>
        <w:rPr>
          <w:rFonts w:ascii="Times New Roman" w:hAnsi="Times New Roman" w:hint="default"/>
          <w:b w:val="1"/>
          <w:bCs w:val="1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 xml:space="preserve">Аграрні науки та продовольство </w:t>
      </w:r>
    </w:p>
    <w:p>
      <w:pPr>
        <w:pStyle w:val="Стандартний"/>
        <w:spacing w:before="0" w:after="24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292929"/>
          <w:sz w:val="28"/>
          <w:szCs w:val="28"/>
          <w:u w:color="292929"/>
          <w14:textFill>
            <w14:solidFill>
              <w14:srgbClr w14:val="292929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>Спеціальність</w:t>
      </w:r>
      <w:r>
        <w:rPr>
          <w:rFonts w:ascii="Times New Roman" w:hAnsi="Times New Roman"/>
          <w:b w:val="1"/>
          <w:bCs w:val="1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 xml:space="preserve">: 203 </w:t>
      </w:r>
      <w:r>
        <w:rPr>
          <w:rFonts w:ascii="Times New Roman" w:hAnsi="Times New Roman" w:hint="default"/>
          <w:b w:val="1"/>
          <w:bCs w:val="1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 xml:space="preserve">«Садівництво та виноградарство» </w:t>
      </w:r>
    </w:p>
    <w:p>
      <w:pPr>
        <w:pStyle w:val="Стандартний"/>
        <w:spacing w:before="0" w:after="24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>Освітня програма</w:t>
      </w:r>
      <w:r>
        <w:rPr>
          <w:rFonts w:ascii="Times New Roman" w:hAnsi="Times New Roman"/>
          <w:b w:val="1"/>
          <w:bCs w:val="1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 xml:space="preserve">: </w:t>
      </w:r>
      <w:r>
        <w:rPr>
          <w:rFonts w:ascii="Times New Roman" w:hAnsi="Times New Roman" w:hint="default"/>
          <w:b w:val="1"/>
          <w:bCs w:val="1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 xml:space="preserve">Садівництво та виноградарство </w:t>
      </w:r>
    </w:p>
    <w:p>
      <w:pPr>
        <w:pStyle w:val="Стандартний"/>
        <w:spacing w:before="0" w:after="240" w:line="240" w:lineRule="auto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Стандартний"/>
        <w:spacing w:before="0" w:after="240" w:line="240" w:lineRule="auto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Стандартний"/>
        <w:spacing w:before="0" w:after="24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92929"/>
          <w:sz w:val="28"/>
          <w:szCs w:val="28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Факультет</w:t>
      </w:r>
      <w:r>
        <w:rPr>
          <w:rFonts w:ascii="Times New Roman" w:hAnsi="Times New Roman"/>
          <w:b w:val="1"/>
          <w:bCs w:val="1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>Плодоовочівництва</w:t>
      </w:r>
      <w:r>
        <w:rPr>
          <w:rFonts w:ascii="Times New Roman" w:hAnsi="Times New Roman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 xml:space="preserve">екології та захисту рослин </w:t>
      </w:r>
    </w:p>
    <w:p>
      <w:pPr>
        <w:pStyle w:val="Стандартний"/>
        <w:spacing w:before="0" w:after="240" w:line="240" w:lineRule="auto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Стандартний"/>
        <w:spacing w:before="0" w:after="240" w:line="240" w:lineRule="auto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Стандартний"/>
        <w:spacing w:before="0" w:after="240" w:line="240" w:lineRule="auto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Стандартний"/>
        <w:spacing w:before="0" w:after="240" w:line="240" w:lineRule="auto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Стандартний"/>
        <w:spacing w:before="0" w:after="240" w:line="240" w:lineRule="auto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Стандартний"/>
        <w:spacing w:before="0" w:after="24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 xml:space="preserve">Умань – </w:t>
      </w:r>
      <w:r>
        <w:rPr>
          <w:rFonts w:ascii="Times New Roman" w:hAnsi="Times New Roman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 xml:space="preserve">2022 </w:t>
      </w: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>р</w:t>
      </w:r>
      <w:r>
        <w:rPr>
          <w:rFonts w:ascii="Times New Roman" w:hAnsi="Times New Roman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</w:p>
    <w:p>
      <w:pPr>
        <w:pStyle w:val="Стандартний"/>
        <w:spacing w:before="0" w:after="240" w:line="240" w:lineRule="auto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 xml:space="preserve">Робоча програма навчальної дисципліни </w:t>
      </w:r>
      <w:r>
        <w:rPr>
          <w:rFonts w:ascii="Times New Roman" w:hAnsi="Times New Roman"/>
          <w:outline w:val="0"/>
          <w:color w:val="292929"/>
          <w:sz w:val="28"/>
          <w:szCs w:val="28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 xml:space="preserve">" </w:t>
      </w: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>Селекція та насінництво пловові</w:t>
      </w:r>
      <w:r>
        <w:rPr>
          <w:rFonts w:ascii="Times New Roman" w:hAnsi="Times New Roman"/>
          <w:outline w:val="0"/>
          <w:color w:val="292929"/>
          <w:sz w:val="28"/>
          <w:szCs w:val="28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>ягідних і овочевих культур</w:t>
      </w:r>
      <w:r>
        <w:rPr>
          <w:rFonts w:ascii="Times New Roman" w:hAnsi="Times New Roman"/>
          <w:outline w:val="0"/>
          <w:color w:val="292929"/>
          <w:sz w:val="28"/>
          <w:szCs w:val="28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 xml:space="preserve">" </w:t>
      </w: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 xml:space="preserve">для здобувачів вищої освіти спеціальності </w:t>
      </w:r>
      <w:r>
        <w:rPr>
          <w:rFonts w:ascii="Times New Roman" w:hAnsi="Times New Roman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 xml:space="preserve">203 </w:t>
      </w: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 xml:space="preserve">«Садівництво та виноградарство» освітньої програми </w:t>
      </w:r>
      <w:r>
        <w:rPr>
          <w:rFonts w:ascii="Times New Roman" w:hAnsi="Times New Roman" w:hint="default"/>
          <w:b w:val="1"/>
          <w:bCs w:val="1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>Садівництво та виноградарство</w:t>
      </w:r>
      <w:r>
        <w:rPr>
          <w:rFonts w:ascii="Times New Roman" w:hAnsi="Times New Roman"/>
          <w:b w:val="1"/>
          <w:bCs w:val="1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>Умань</w:t>
      </w:r>
      <w:r>
        <w:rPr>
          <w:rFonts w:ascii="Times New Roman" w:hAnsi="Times New Roman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>Уманський НУС</w:t>
      </w:r>
      <w:r>
        <w:rPr>
          <w:rFonts w:ascii="Times New Roman" w:hAnsi="Times New Roman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 xml:space="preserve">, 2022. 26 </w:t>
      </w: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>с</w:t>
      </w:r>
      <w:r>
        <w:rPr>
          <w:rFonts w:ascii="Times New Roman" w:hAnsi="Times New Roman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</w:p>
    <w:p>
      <w:pPr>
        <w:pStyle w:val="Стандартний"/>
        <w:spacing w:before="0" w:after="240" w:line="240" w:lineRule="auto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</w:p>
    <w:p>
      <w:pPr>
        <w:pStyle w:val="Стандартний"/>
        <w:spacing w:before="0" w:after="240" w:line="240" w:lineRule="auto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>Розробник</w:t>
      </w:r>
      <w:r>
        <w:rPr>
          <w:rFonts w:ascii="Times New Roman" w:hAnsi="Times New Roman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>канд</w:t>
      </w:r>
      <w:r>
        <w:rPr>
          <w:rFonts w:ascii="Times New Roman" w:hAnsi="Times New Roman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>с</w:t>
      </w:r>
      <w:r>
        <w:rPr>
          <w:rFonts w:ascii="Times New Roman" w:hAnsi="Times New Roman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>.-</w:t>
      </w: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>г</w:t>
      </w:r>
      <w:r>
        <w:rPr>
          <w:rFonts w:ascii="Times New Roman" w:hAnsi="Times New Roman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>н</w:t>
      </w:r>
      <w:r>
        <w:rPr>
          <w:rFonts w:ascii="Times New Roman" w:hAnsi="Times New Roman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 xml:space="preserve">., </w:t>
      </w: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 xml:space="preserve">доцент </w:t>
      </w:r>
    </w:p>
    <w:p>
      <w:pPr>
        <w:pStyle w:val="Стандартний"/>
        <w:spacing w:before="0" w:after="240" w:line="240" w:lineRule="auto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92929"/>
          <w:sz w:val="28"/>
          <w:szCs w:val="28"/>
          <w:u w:color="292929"/>
          <w:rtl w:val="0"/>
          <w:lang w:val="en-US"/>
          <w14:textFill>
            <w14:solidFill>
              <w14:srgbClr w14:val="292929"/>
            </w14:solidFill>
          </w14:textFill>
        </w:rPr>
        <w:t xml:space="preserve">____________ </w:t>
      </w: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 xml:space="preserve">Світлан КОЦЮБА </w:t>
      </w:r>
      <w:r>
        <w:rPr>
          <w:rFonts w:ascii="Times New Roman" w:hAnsi="Times New Roman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>підпис</w:t>
      </w:r>
      <w:r>
        <w:rPr>
          <w:rFonts w:ascii="Times New Roman" w:hAnsi="Times New Roman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 xml:space="preserve">) </w:t>
      </w:r>
    </w:p>
    <w:p>
      <w:pPr>
        <w:pStyle w:val="Стандартний"/>
        <w:spacing w:before="0" w:after="240" w:line="240" w:lineRule="auto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>Робоча програма затверджена на засіданні кафедри генетики</w:t>
      </w:r>
      <w:r>
        <w:rPr>
          <w:rFonts w:ascii="Times New Roman" w:hAnsi="Times New Roman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 xml:space="preserve">селекції рослин та біотехнології </w:t>
      </w:r>
    </w:p>
    <w:p>
      <w:pPr>
        <w:pStyle w:val="Стандартний"/>
        <w:spacing w:before="0" w:after="240" w:line="240" w:lineRule="auto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>Протокол від «</w:t>
      </w:r>
      <w:r>
        <w:rPr>
          <w:rFonts w:ascii="Times New Roman" w:hAnsi="Times New Roman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>31</w:t>
      </w: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 xml:space="preserve">» серпня </w:t>
      </w:r>
      <w:r>
        <w:rPr>
          <w:rFonts w:ascii="Times New Roman" w:hAnsi="Times New Roman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>2022</w:t>
      </w: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 xml:space="preserve"> року </w:t>
      </w: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 xml:space="preserve">№ </w:t>
      </w:r>
      <w:r>
        <w:rPr>
          <w:rFonts w:ascii="Times New Roman" w:hAnsi="Times New Roman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 xml:space="preserve">1. </w:t>
      </w:r>
    </w:p>
    <w:p>
      <w:pPr>
        <w:pStyle w:val="Стандартний"/>
        <w:spacing w:before="0" w:after="240" w:line="240" w:lineRule="auto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 xml:space="preserve">Завідувач кафедри </w:t>
      </w:r>
    </w:p>
    <w:p>
      <w:pPr>
        <w:pStyle w:val="Стандартний"/>
        <w:spacing w:before="0" w:after="240" w:line="240" w:lineRule="auto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>професор</w:t>
      </w:r>
      <w:r>
        <w:rPr>
          <w:rFonts w:ascii="Times New Roman" w:hAnsi="Times New Roman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>доктор с</w:t>
      </w:r>
      <w:r>
        <w:rPr>
          <w:rFonts w:ascii="Times New Roman" w:hAnsi="Times New Roman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>.-</w:t>
      </w: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>г</w:t>
      </w:r>
      <w:r>
        <w:rPr>
          <w:rFonts w:ascii="Times New Roman" w:hAnsi="Times New Roman"/>
          <w:outline w:val="0"/>
          <w:color w:val="292929"/>
          <w:sz w:val="28"/>
          <w:szCs w:val="28"/>
          <w:u w:color="292929"/>
          <w:rtl w:val="0"/>
          <w:lang w:val="en-US"/>
          <w14:textFill>
            <w14:solidFill>
              <w14:srgbClr w14:val="292929"/>
            </w14:solidFill>
          </w14:textFill>
        </w:rPr>
        <w:t xml:space="preserve">. ______________ </w:t>
      </w: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>Л</w:t>
      </w:r>
      <w:r>
        <w:rPr>
          <w:rFonts w:ascii="Times New Roman" w:hAnsi="Times New Roman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>О</w:t>
      </w:r>
      <w:r>
        <w:rPr>
          <w:rFonts w:ascii="Times New Roman" w:hAnsi="Times New Roman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 xml:space="preserve">Рябовол </w:t>
      </w:r>
      <w:r>
        <w:rPr>
          <w:rFonts w:ascii="Times New Roman" w:hAnsi="Times New Roman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>підпис</w:t>
      </w:r>
      <w:r>
        <w:rPr>
          <w:rFonts w:ascii="Times New Roman" w:hAnsi="Times New Roman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 xml:space="preserve">) </w:t>
      </w:r>
    </w:p>
    <w:p>
      <w:pPr>
        <w:pStyle w:val="Стандартний"/>
        <w:spacing w:before="0" w:after="240" w:line="240" w:lineRule="auto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:lang w:val="fr-FR"/>
          <w14:textFill>
            <w14:solidFill>
              <w14:srgbClr w14:val="292929"/>
            </w14:solidFill>
          </w14:textFill>
        </w:rPr>
        <w:t>«</w:t>
      </w:r>
      <w:r>
        <w:rPr>
          <w:rFonts w:ascii="Times New Roman" w:hAnsi="Times New Roman"/>
          <w:outline w:val="0"/>
          <w:color w:val="292929"/>
          <w:sz w:val="28"/>
          <w:szCs w:val="28"/>
          <w:u w:color="292929"/>
          <w:rtl w:val="0"/>
          <w:lang w:val="en-US"/>
          <w14:textFill>
            <w14:solidFill>
              <w14:srgbClr w14:val="292929"/>
            </w14:solidFill>
          </w14:textFill>
        </w:rPr>
        <w:t>_____</w:t>
      </w: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:lang w:val="it-IT"/>
          <w14:textFill>
            <w14:solidFill>
              <w14:srgbClr w14:val="292929"/>
            </w14:solidFill>
          </w14:textFill>
        </w:rPr>
        <w:t xml:space="preserve">» </w:t>
      </w:r>
      <w:r>
        <w:rPr>
          <w:rFonts w:ascii="Times New Roman" w:hAnsi="Times New Roman"/>
          <w:outline w:val="0"/>
          <w:color w:val="292929"/>
          <w:sz w:val="28"/>
          <w:szCs w:val="28"/>
          <w:u w:color="292929"/>
          <w:rtl w:val="0"/>
          <w:lang w:val="en-US"/>
          <w14:textFill>
            <w14:solidFill>
              <w14:srgbClr w14:val="292929"/>
            </w14:solidFill>
          </w14:textFill>
        </w:rPr>
        <w:t>___________________ 202</w:t>
      </w:r>
      <w:r>
        <w:rPr>
          <w:rFonts w:ascii="Times New Roman" w:hAnsi="Times New Roman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>2</w:t>
      </w:r>
      <w:r>
        <w:rPr>
          <w:rFonts w:ascii="Times New Roman" w:hAnsi="Times New Roman"/>
          <w:outline w:val="0"/>
          <w:color w:val="292929"/>
          <w:sz w:val="28"/>
          <w:szCs w:val="28"/>
          <w:u w:color="292929"/>
          <w:rtl w:val="0"/>
          <w:lang w:val="en-US"/>
          <w14:textFill>
            <w14:solidFill>
              <w14:srgbClr w14:val="292929"/>
            </w14:solidFill>
          </w14:textFill>
        </w:rPr>
        <w:t xml:space="preserve">_ </w:t>
      </w: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 xml:space="preserve">року </w:t>
      </w:r>
    </w:p>
    <w:p>
      <w:pPr>
        <w:pStyle w:val="Стандартний"/>
        <w:spacing w:before="0" w:after="240" w:line="240" w:lineRule="auto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>Схвалено науково</w:t>
      </w:r>
      <w:r>
        <w:rPr>
          <w:rFonts w:ascii="Times New Roman" w:hAnsi="Times New Roman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>методичною комісією факультету плодоовочівництва</w:t>
      </w:r>
      <w:r>
        <w:rPr>
          <w:rFonts w:ascii="Times New Roman" w:hAnsi="Times New Roman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>екології та захисту рослин</w:t>
        <w:br w:type="textWrapping"/>
        <w:t>Протокол від «</w:t>
      </w:r>
      <w:r>
        <w:rPr>
          <w:rFonts w:ascii="Times New Roman" w:hAnsi="Times New Roman"/>
          <w:outline w:val="0"/>
          <w:color w:val="292929"/>
          <w:sz w:val="28"/>
          <w:szCs w:val="28"/>
          <w:u w:color="292929"/>
          <w:rtl w:val="0"/>
          <w:lang w:val="en-US"/>
          <w14:textFill>
            <w14:solidFill>
              <w14:srgbClr w14:val="292929"/>
            </w14:solidFill>
          </w14:textFill>
        </w:rPr>
        <w:t>__</w:t>
      </w: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:lang w:val="it-IT"/>
          <w14:textFill>
            <w14:solidFill>
              <w14:srgbClr w14:val="292929"/>
            </w14:solidFill>
          </w14:textFill>
        </w:rPr>
        <w:t xml:space="preserve">» </w:t>
      </w:r>
      <w:r>
        <w:rPr>
          <w:rFonts w:ascii="Times New Roman" w:hAnsi="Times New Roman"/>
          <w:outline w:val="0"/>
          <w:color w:val="292929"/>
          <w:sz w:val="28"/>
          <w:szCs w:val="28"/>
          <w:u w:color="292929"/>
          <w:rtl w:val="0"/>
          <w:lang w:val="en-US"/>
          <w14:textFill>
            <w14:solidFill>
              <w14:srgbClr w14:val="292929"/>
            </w14:solidFill>
          </w14:textFill>
        </w:rPr>
        <w:t>_________ 202</w:t>
      </w:r>
      <w:r>
        <w:rPr>
          <w:rFonts w:ascii="Times New Roman" w:hAnsi="Times New Roman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>2</w:t>
      </w:r>
      <w:r>
        <w:rPr>
          <w:rFonts w:ascii="Times New Roman" w:hAnsi="Times New Roman"/>
          <w:outline w:val="0"/>
          <w:color w:val="292929"/>
          <w:sz w:val="28"/>
          <w:szCs w:val="28"/>
          <w:u w:color="292929"/>
          <w:rtl w:val="0"/>
          <w:lang w:val="en-US"/>
          <w14:textFill>
            <w14:solidFill>
              <w14:srgbClr w14:val="292929"/>
            </w14:solidFill>
          </w14:textFill>
        </w:rPr>
        <w:t xml:space="preserve">_ </w:t>
      </w: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 xml:space="preserve">року </w:t>
      </w: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>№</w:t>
      </w:r>
      <w:r>
        <w:rPr>
          <w:rFonts w:ascii="Times New Roman" w:hAnsi="Times New Roman"/>
          <w:outline w:val="0"/>
          <w:color w:val="292929"/>
          <w:sz w:val="28"/>
          <w:szCs w:val="28"/>
          <w:u w:color="292929"/>
          <w:rtl w:val="0"/>
          <w:lang w:val="en-US"/>
          <w14:textFill>
            <w14:solidFill>
              <w14:srgbClr w14:val="292929"/>
            </w14:solidFill>
          </w14:textFill>
        </w:rPr>
        <w:t xml:space="preserve"> __. </w:t>
      </w:r>
    </w:p>
    <w:p>
      <w:pPr>
        <w:pStyle w:val="Стандартний"/>
        <w:spacing w:before="0" w:after="240" w:line="240" w:lineRule="auto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 xml:space="preserve">Голова </w:t>
      </w:r>
      <w:r>
        <w:rPr>
          <w:rFonts w:ascii="Times New Roman" w:hAnsi="Times New Roman"/>
          <w:outline w:val="0"/>
          <w:color w:val="292929"/>
          <w:sz w:val="28"/>
          <w:szCs w:val="28"/>
          <w:u w:color="292929"/>
          <w:rtl w:val="0"/>
          <w:lang w:val="en-US"/>
          <w14:textFill>
            <w14:solidFill>
              <w14:srgbClr w14:val="292929"/>
            </w14:solidFill>
          </w14:textFill>
        </w:rPr>
        <w:t xml:space="preserve">__________________ </w:t>
      </w: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 xml:space="preserve">Андрій ТЕРНАВСЬКИЙ </w:t>
      </w:r>
      <w:r>
        <w:rPr>
          <w:rFonts w:ascii="Times New Roman" w:hAnsi="Times New Roman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>підпис</w:t>
      </w:r>
      <w:r>
        <w:rPr>
          <w:rFonts w:ascii="Times New Roman" w:hAnsi="Times New Roman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 xml:space="preserve">) </w:t>
      </w:r>
    </w:p>
    <w:p>
      <w:pPr>
        <w:pStyle w:val="Стандартний"/>
        <w:spacing w:before="0" w:after="240" w:line="240" w:lineRule="auto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:lang w:val="fr-FR"/>
          <w14:textFill>
            <w14:solidFill>
              <w14:srgbClr w14:val="292929"/>
            </w14:solidFill>
          </w14:textFill>
        </w:rPr>
        <w:t>«</w:t>
      </w:r>
      <w:r>
        <w:rPr>
          <w:rFonts w:ascii="Times New Roman" w:hAnsi="Times New Roman"/>
          <w:outline w:val="0"/>
          <w:color w:val="292929"/>
          <w:sz w:val="28"/>
          <w:szCs w:val="28"/>
          <w:u w:color="292929"/>
          <w:rtl w:val="0"/>
          <w:lang w:val="en-US"/>
          <w14:textFill>
            <w14:solidFill>
              <w14:srgbClr w14:val="292929"/>
            </w14:solidFill>
          </w14:textFill>
        </w:rPr>
        <w:t>_____</w:t>
      </w: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:lang w:val="it-IT"/>
          <w14:textFill>
            <w14:solidFill>
              <w14:srgbClr w14:val="292929"/>
            </w14:solidFill>
          </w14:textFill>
        </w:rPr>
        <w:t xml:space="preserve">» </w:t>
      </w:r>
      <w:r>
        <w:rPr>
          <w:rFonts w:ascii="Times New Roman" w:hAnsi="Times New Roman"/>
          <w:outline w:val="0"/>
          <w:color w:val="292929"/>
          <w:sz w:val="28"/>
          <w:szCs w:val="28"/>
          <w:u w:color="292929"/>
          <w:rtl w:val="0"/>
          <w:lang w:val="en-US"/>
          <w14:textFill>
            <w14:solidFill>
              <w14:srgbClr w14:val="292929"/>
            </w14:solidFill>
          </w14:textFill>
        </w:rPr>
        <w:t>___________________ 202</w:t>
      </w:r>
      <w:r>
        <w:rPr>
          <w:rFonts w:ascii="Times New Roman" w:hAnsi="Times New Roman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>2</w:t>
      </w: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:lang w:val="ru-RU"/>
          <w14:textFill>
            <w14:solidFill>
              <w14:srgbClr w14:val="292929"/>
            </w14:solidFill>
          </w14:textFill>
        </w:rPr>
        <w:t xml:space="preserve"> року </w:t>
      </w:r>
    </w:p>
    <w:p>
      <w:pPr>
        <w:pStyle w:val="Стандартний"/>
        <w:spacing w:before="0" w:after="24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Стандартний"/>
        <w:spacing w:before="0" w:after="240" w:line="240" w:lineRule="auto"/>
        <w:jc w:val="right"/>
        <w:rPr>
          <w:rFonts w:ascii="Times New Roman" w:cs="Times New Roman" w:hAnsi="Times New Roman" w:eastAsia="Times New Roman"/>
          <w:outline w:val="0"/>
          <w:color w:val="292929"/>
          <w:sz w:val="28"/>
          <w:szCs w:val="28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Стандартний"/>
        <w:spacing w:before="0" w:after="240" w:line="240" w:lineRule="auto"/>
        <w:jc w:val="right"/>
        <w:rPr>
          <w:rFonts w:ascii="Times New Roman" w:cs="Times New Roman" w:hAnsi="Times New Roman" w:eastAsia="Times New Roman"/>
          <w:outline w:val="0"/>
          <w:color w:val="292929"/>
          <w:sz w:val="28"/>
          <w:szCs w:val="28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Стандартний"/>
        <w:spacing w:before="0" w:after="240" w:line="240" w:lineRule="auto"/>
        <w:jc w:val="right"/>
        <w:rPr>
          <w:rFonts w:ascii="Times New Roman" w:cs="Times New Roman" w:hAnsi="Times New Roman" w:eastAsia="Times New Roman"/>
          <w:outline w:val="0"/>
          <w:color w:val="292929"/>
          <w:sz w:val="28"/>
          <w:szCs w:val="28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Стандартний"/>
        <w:spacing w:before="0" w:after="240" w:line="240" w:lineRule="auto"/>
        <w:jc w:val="right"/>
        <w:rPr>
          <w:rFonts w:ascii="Times New Roman" w:cs="Times New Roman" w:hAnsi="Times New Roman" w:eastAsia="Times New Roman"/>
          <w:outline w:val="0"/>
          <w:color w:val="292929"/>
          <w:sz w:val="28"/>
          <w:szCs w:val="28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Стандартний"/>
        <w:spacing w:before="0" w:after="240" w:line="240" w:lineRule="auto"/>
        <w:jc w:val="right"/>
        <w:rPr>
          <w:rFonts w:ascii="Times New Roman" w:cs="Times New Roman" w:hAnsi="Times New Roman" w:eastAsia="Times New Roman"/>
          <w:outline w:val="0"/>
          <w:color w:val="292929"/>
          <w:sz w:val="28"/>
          <w:szCs w:val="28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Стандартний"/>
        <w:spacing w:before="0" w:after="240" w:line="240" w:lineRule="auto"/>
        <w:jc w:val="right"/>
        <w:rPr>
          <w:rFonts w:ascii="Times New Roman" w:cs="Times New Roman" w:hAnsi="Times New Roman" w:eastAsia="Times New Roman"/>
          <w:outline w:val="0"/>
          <w:color w:val="292929"/>
          <w:sz w:val="28"/>
          <w:szCs w:val="28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Стандартний"/>
        <w:spacing w:before="0" w:after="240" w:line="240" w:lineRule="auto"/>
        <w:jc w:val="right"/>
        <w:rPr>
          <w:rFonts w:ascii="Times New Roman" w:cs="Times New Roman" w:hAnsi="Times New Roman" w:eastAsia="Times New Roman"/>
          <w:outline w:val="0"/>
          <w:color w:val="292929"/>
          <w:sz w:val="28"/>
          <w:szCs w:val="28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Стандартний"/>
        <w:spacing w:before="0" w:after="240" w:line="240" w:lineRule="auto"/>
        <w:jc w:val="right"/>
        <w:rPr>
          <w:rFonts w:ascii="Times New Roman" w:cs="Times New Roman" w:hAnsi="Times New Roman" w:eastAsia="Times New Roman"/>
          <w:outline w:val="0"/>
          <w:color w:val="292929"/>
          <w:sz w:val="28"/>
          <w:szCs w:val="28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Стандартний"/>
        <w:spacing w:before="0" w:after="240" w:line="240" w:lineRule="auto"/>
        <w:jc w:val="righ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>© УНУС</w:t>
      </w:r>
      <w:r>
        <w:rPr>
          <w:rFonts w:ascii="Times New Roman" w:hAnsi="Times New Roman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>, 2022</w:t>
      </w: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:lang w:val="de-DE"/>
          <w14:textFill>
            <w14:solidFill>
              <w14:srgbClr w14:val="292929"/>
            </w14:solidFill>
          </w14:textFill>
        </w:rPr>
        <w:t xml:space="preserve"> рік</w:t>
        <w:br w:type="textWrapping"/>
        <w:t xml:space="preserve">© </w:t>
      </w: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>Світлана КОЦЮБА</w:t>
      </w:r>
      <w:r>
        <w:rPr>
          <w:rFonts w:ascii="Times New Roman" w:hAnsi="Times New Roman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 xml:space="preserve">, 2022 </w:t>
      </w:r>
      <w:r>
        <w:rPr>
          <w:rFonts w:ascii="Times New Roman" w:hAnsi="Times New Roman" w:hint="default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 xml:space="preserve">рік 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  <w:r>
        <w:rPr>
          <w:b w:val="1"/>
          <w:bCs w:val="1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1. </w:t>
      </w:r>
      <w:r>
        <w:rPr>
          <w:b w:val="1"/>
          <w:bCs w:val="1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Опис навчальної дисципліни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tbl>
      <w:tblPr>
        <w:tblW w:w="9585" w:type="dxa"/>
        <w:jc w:val="left"/>
        <w:tblInd w:w="100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3119"/>
        <w:gridCol w:w="3044"/>
        <w:gridCol w:w="3422"/>
      </w:tblGrid>
      <w:tr>
        <w:tblPrEx>
          <w:shd w:val="clear" w:color="auto" w:fill="ceddeb"/>
        </w:tblPrEx>
        <w:trPr>
          <w:trHeight w:val="713" w:hRule="atLeast"/>
        </w:trPr>
        <w:tc>
          <w:tcPr>
            <w:tcW w:type="dxa" w:w="311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Найменування показників </w:t>
            </w:r>
          </w:p>
        </w:tc>
        <w:tc>
          <w:tcPr>
            <w:tcW w:type="dxa" w:w="304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</w:pP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Галузь знань</w:t>
            </w: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, </w:t>
            </w: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спеціальність</w:t>
            </w: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, </w:t>
            </w: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освітній рівень</w:t>
            </w:r>
          </w:p>
          <w:p>
            <w:pPr>
              <w:pStyle w:val="Основний текст"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З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ахист і карантин рослин</w:t>
            </w:r>
          </w:p>
        </w:tc>
        <w:tc>
          <w:tcPr>
            <w:tcW w:type="dxa" w:w="3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Характеристика навчальної дисципліни</w:t>
            </w:r>
          </w:p>
        </w:tc>
      </w:tr>
      <w:tr>
        <w:tblPrEx>
          <w:shd w:val="clear" w:color="auto" w:fill="ceddeb"/>
        </w:tblPrEx>
        <w:trPr>
          <w:trHeight w:val="459" w:hRule="atLeast"/>
        </w:trPr>
        <w:tc>
          <w:tcPr>
            <w:tcW w:type="dxa" w:w="31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денна форма навчання</w:t>
            </w:r>
          </w:p>
        </w:tc>
      </w:tr>
      <w:tr>
        <w:tblPrEx>
          <w:shd w:val="clear" w:color="auto" w:fill="ceddeb"/>
        </w:tblPrEx>
        <w:trPr>
          <w:trHeight w:val="1479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</w:pP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Кількість кредитів  – </w:t>
            </w: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5</w:t>
            </w:r>
          </w:p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1 </w:t>
            </w: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кредит – </w:t>
            </w: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30 </w:t>
            </w: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годин</w:t>
            </w:r>
          </w:p>
        </w:tc>
        <w:tc>
          <w:tcPr>
            <w:tcW w:type="dxa" w:w="3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</w:pP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Галузь знань</w:t>
            </w:r>
          </w:p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20 </w:t>
            </w: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«Аграрні науки</w:t>
            </w: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 та продовольство»</w:t>
            </w:r>
          </w:p>
        </w:tc>
        <w:tc>
          <w:tcPr>
            <w:tcW w:type="dxa" w:w="3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Вибіркова</w:t>
            </w:r>
          </w:p>
        </w:tc>
      </w:tr>
      <w:tr>
        <w:tblPrEx>
          <w:shd w:val="clear" w:color="auto" w:fill="ceddeb"/>
        </w:tblPrEx>
        <w:trPr>
          <w:trHeight w:val="699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Модулів – </w:t>
            </w: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6</w:t>
            </w:r>
          </w:p>
        </w:tc>
        <w:tc>
          <w:tcPr>
            <w:tcW w:type="dxa" w:w="304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Спеціальність </w:t>
            </w: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202 </w:t>
            </w: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«Захист </w:t>
            </w: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і карантин </w:t>
            </w: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рослин»</w:t>
            </w:r>
          </w:p>
        </w:tc>
        <w:tc>
          <w:tcPr>
            <w:tcW w:type="dxa" w:w="3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Рік підготовки</w:t>
            </w:r>
            <w:r>
              <w:rPr>
                <w:b w:val="1"/>
                <w:bCs w:val="1"/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:</w:t>
            </w:r>
          </w:p>
        </w:tc>
      </w:tr>
      <w:tr>
        <w:tblPrEx>
          <w:shd w:val="clear" w:color="auto" w:fill="ceddeb"/>
        </w:tblPrEx>
        <w:trPr>
          <w:trHeight w:val="379" w:hRule="atLeast"/>
        </w:trPr>
        <w:tc>
          <w:tcPr>
            <w:tcW w:type="dxa" w:w="311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Змістових модулів –</w:t>
            </w: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7</w:t>
            </w:r>
          </w:p>
        </w:tc>
        <w:tc>
          <w:tcPr>
            <w:tcW w:type="dxa" w:w="30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4-</w:t>
            </w: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й</w:t>
            </w:r>
          </w:p>
        </w:tc>
      </w:tr>
      <w:tr>
        <w:tblPrEx>
          <w:shd w:val="clear" w:color="auto" w:fill="ceddeb"/>
        </w:tblPrEx>
        <w:trPr>
          <w:trHeight w:val="607" w:hRule="atLeast"/>
        </w:trPr>
        <w:tc>
          <w:tcPr>
            <w:tcW w:type="dxa" w:w="31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Семестр</w:t>
            </w:r>
          </w:p>
        </w:tc>
      </w:tr>
      <w:tr>
        <w:tblPrEx>
          <w:shd w:val="clear" w:color="auto" w:fill="ceddeb"/>
        </w:tblPrEx>
        <w:trPr>
          <w:trHeight w:val="1019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</w:pP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Загальна кількість годин</w:t>
            </w:r>
          </w:p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– </w:t>
            </w: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150;</w:t>
            </w:r>
          </w:p>
        </w:tc>
        <w:tc>
          <w:tcPr>
            <w:tcW w:type="dxa" w:w="30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1-</w:t>
            </w: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й</w:t>
            </w:r>
          </w:p>
        </w:tc>
      </w:tr>
      <w:tr>
        <w:tblPrEx>
          <w:shd w:val="clear" w:color="auto" w:fill="ceddeb"/>
        </w:tblPrEx>
        <w:trPr>
          <w:trHeight w:val="379" w:hRule="atLeast"/>
        </w:trPr>
        <w:tc>
          <w:tcPr>
            <w:tcW w:type="dxa" w:w="311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rPr>
                <w:sz w:val="28"/>
                <w:szCs w:val="28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Тижневих годин</w:t>
            </w: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  <w:p>
            <w:pPr>
              <w:pStyle w:val="Основний текст"/>
              <w:bidi w:val="0"/>
              <w:ind w:left="0" w:right="0" w:firstLine="0"/>
              <w:jc w:val="left"/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для денної форми навчання</w:t>
            </w:r>
          </w:p>
          <w:p>
            <w:pPr>
              <w:pStyle w:val="Основний текст"/>
              <w:bidi w:val="0"/>
              <w:ind w:left="0" w:right="0" w:firstLine="0"/>
              <w:jc w:val="left"/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аудиторних –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3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та</w:t>
            </w:r>
          </w:p>
          <w:p>
            <w:pPr>
              <w:pStyle w:val="Основний текст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самостійної роботи студента – </w:t>
            </w: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8,13; </w:t>
            </w:r>
          </w:p>
        </w:tc>
        <w:tc>
          <w:tcPr>
            <w:tcW w:type="dxa" w:w="304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</w:pP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Освітній рівень перший «Бакалаврський</w:t>
            </w: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»</w:t>
            </w:r>
          </w:p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Освітня програма Захист і карантин рослин</w:t>
            </w:r>
          </w:p>
        </w:tc>
        <w:tc>
          <w:tcPr>
            <w:tcW w:type="dxa" w:w="3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Лекції </w:t>
            </w:r>
          </w:p>
        </w:tc>
      </w:tr>
      <w:tr>
        <w:tblPrEx>
          <w:shd w:val="clear" w:color="auto" w:fill="ceddeb"/>
        </w:tblPrEx>
        <w:trPr>
          <w:trHeight w:val="379" w:hRule="atLeast"/>
        </w:trPr>
        <w:tc>
          <w:tcPr>
            <w:tcW w:type="dxa" w:w="31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30 </w:t>
            </w: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год</w:t>
            </w: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379" w:hRule="atLeast"/>
        </w:trPr>
        <w:tc>
          <w:tcPr>
            <w:tcW w:type="dxa" w:w="31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Лабораторні</w:t>
            </w:r>
          </w:p>
        </w:tc>
      </w:tr>
      <w:tr>
        <w:tblPrEx>
          <w:shd w:val="clear" w:color="auto" w:fill="ceddeb"/>
        </w:tblPrEx>
        <w:trPr>
          <w:trHeight w:val="379" w:hRule="atLeast"/>
        </w:trPr>
        <w:tc>
          <w:tcPr>
            <w:tcW w:type="dxa" w:w="31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28</w:t>
            </w:r>
          </w:p>
        </w:tc>
      </w:tr>
      <w:tr>
        <w:tblPrEx>
          <w:shd w:val="clear" w:color="auto" w:fill="ceddeb"/>
        </w:tblPrEx>
        <w:trPr>
          <w:trHeight w:val="379" w:hRule="atLeast"/>
        </w:trPr>
        <w:tc>
          <w:tcPr>
            <w:tcW w:type="dxa" w:w="31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Практичні</w:t>
            </w:r>
          </w:p>
        </w:tc>
      </w:tr>
      <w:tr>
        <w:tblPrEx>
          <w:shd w:val="clear" w:color="auto" w:fill="ceddeb"/>
        </w:tblPrEx>
        <w:trPr>
          <w:trHeight w:val="379" w:hRule="atLeast"/>
        </w:trPr>
        <w:tc>
          <w:tcPr>
            <w:tcW w:type="dxa" w:w="31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-</w:t>
            </w:r>
          </w:p>
        </w:tc>
      </w:tr>
      <w:tr>
        <w:tblPrEx>
          <w:shd w:val="clear" w:color="auto" w:fill="ceddeb"/>
        </w:tblPrEx>
        <w:trPr>
          <w:trHeight w:val="379" w:hRule="atLeast"/>
        </w:trPr>
        <w:tc>
          <w:tcPr>
            <w:tcW w:type="dxa" w:w="31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Самостійна робота</w:t>
            </w:r>
          </w:p>
        </w:tc>
      </w:tr>
      <w:tr>
        <w:tblPrEx>
          <w:shd w:val="clear" w:color="auto" w:fill="ceddeb"/>
        </w:tblPrEx>
        <w:trPr>
          <w:trHeight w:val="379" w:hRule="atLeast"/>
        </w:trPr>
        <w:tc>
          <w:tcPr>
            <w:tcW w:type="dxa" w:w="31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92 </w:t>
            </w: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год</w:t>
            </w: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564" w:hRule="atLeast"/>
        </w:trPr>
        <w:tc>
          <w:tcPr>
            <w:tcW w:type="dxa" w:w="31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Вид контролю – </w:t>
            </w:r>
            <w:r>
              <w:rPr>
                <w:outline w:val="0"/>
                <w:color w:val="292929"/>
                <w:sz w:val="26"/>
                <w:szCs w:val="26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залік</w:t>
            </w:r>
          </w:p>
        </w:tc>
      </w:tr>
    </w:tbl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98" w:hanging="898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90" w:hanging="790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2" w:hanging="682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4" w:hanging="574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6" w:hanging="466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8" w:hanging="358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0" w:hanging="250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600"/>
        <w:jc w:val="both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600"/>
        <w:jc w:val="both"/>
        <w:rPr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600"/>
        <w:jc w:val="both"/>
        <w:rPr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rPr>
          <w:sz w:val="28"/>
          <w:szCs w:val="28"/>
          <w14:textOutline w14:w="12700" w14:cap="flat">
            <w14:noFill/>
            <w14:miter w14:lim="400000"/>
          </w14:textOutline>
        </w:rPr>
      </w:pPr>
    </w:p>
    <w:p>
      <w:pPr>
        <w:pStyle w:val="Основний текст"/>
        <w:rPr>
          <w:sz w:val="28"/>
          <w:szCs w:val="28"/>
          <w14:textOutline w14:w="12700" w14:cap="flat">
            <w14:noFill/>
            <w14:miter w14:lim="400000"/>
          </w14:textOutline>
        </w:rPr>
        <w:sectPr>
          <w:headerReference w:type="default" r:id="rId4"/>
          <w:footerReference w:type="default" r:id="rId5"/>
          <w:pgSz w:w="11900" w:h="16840" w:orient="portrait"/>
          <w:pgMar w:top="1134" w:right="1134" w:bottom="1134" w:left="1134" w:header="709" w:footer="850"/>
          <w:bidi w:val="0"/>
        </w:sectPr>
      </w:pPr>
      <w:r>
        <w:rPr>
          <w:sz w:val="28"/>
          <w:szCs w:val="28"/>
          <w14:textOutline w14:w="12700" w14:cap="flat">
            <w14:noFill/>
            <w14:miter w14:lim="400000"/>
          </w14:textOutline>
        </w:rPr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76" w:lineRule="auto"/>
        <w:ind w:left="0" w:right="0" w:firstLine="992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92929"/>
          <w:spacing w:val="0"/>
          <w:kern w:val="0"/>
          <w:position w:val="0"/>
          <w:sz w:val="28"/>
          <w:szCs w:val="28"/>
          <w:u w:val="none" w:color="292929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sectPr>
          <w:type w:val="continuous"/>
          <w:pgSz w:w="11900" w:h="16840" w:orient="portrait"/>
          <w:pgMar w:top="1134" w:right="1134" w:bottom="1134" w:left="1417" w:header="709" w:footer="850"/>
          <w:bidi w:val="0"/>
        </w:sect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92929"/>
          <w:spacing w:val="0"/>
          <w:kern w:val="0"/>
          <w:position w:val="0"/>
          <w:sz w:val="28"/>
          <w:szCs w:val="28"/>
          <w:u w:val="none" w:color="292929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2.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92929"/>
          <w:spacing w:val="0"/>
          <w:kern w:val="0"/>
          <w:position w:val="0"/>
          <w:sz w:val="28"/>
          <w:szCs w:val="28"/>
          <w:u w:val="none" w:color="292929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Опис предметної області</w:t>
      </w: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92929"/>
          <w:spacing w:val="0"/>
          <w:kern w:val="0"/>
          <w:position w:val="0"/>
          <w:sz w:val="28"/>
          <w:szCs w:val="28"/>
          <w:u w:val="none" w:color="292929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8"/>
          <w:szCs w:val="28"/>
          <w:rtl w:val="0"/>
          <w14:textOutline w14:w="12700" w14:cap="flat">
            <w14:noFill/>
            <w14:miter w14:lim="400000"/>
          </w14:textOutline>
        </w:rPr>
        <w:t>Мета курсу</w:t>
      </w:r>
      <w:r>
        <w:rPr>
          <w:b w:val="1"/>
          <w:bCs w:val="1"/>
          <w:sz w:val="28"/>
          <w:szCs w:val="28"/>
          <w:rtl w:val="0"/>
          <w14:textOutline w14:w="12700" w14:cap="flat">
            <w14:noFill/>
            <w14:miter w14:lim="400000"/>
          </w14:textOutline>
        </w:rPr>
        <w:t>: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 здобути глибокі теоретичні знання з комплексу досліджень створення нових форм сільськогосподарських культур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Отримання на практиці нових сортів із ознаками високої антропоадаптивності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Дослідження поєднання високої продуктивності і витривалості рослин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360"/>
        <w:jc w:val="both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  <w:r>
        <w:rPr>
          <w:b w:val="1"/>
          <w:bCs w:val="1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Завдання</w:t>
      </w:r>
      <w:r>
        <w:rPr>
          <w:b w:val="1"/>
          <w:bCs w:val="1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: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 опанування здобувачами вищої освіти основ загальної методики селекції сільськогосподарських культур з поліпшенням якісних показників урожайності із отриманням екологічно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-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чистої продукції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Встановлення оптимальних методів одержання вихідного матеріалу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Формулювання і розробка селекційних програм для отримання і введення у виробництво поліпшених сортів і гібридів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Виявлення та оперативний пошук найекономічнішого шляху перетворення природного початкового генотипу на бажаний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Застосування генетичних методів у селекційній практиці для створення нових синтетичних культур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Отримання на практиці нових сортів із ознаками високої антропоадаптивності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Дослідження поєднання високої продуктивності і витривалості рослин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Встановлення для сільськогосподарських культур прискорення темпів селекції за рахунок використання теплиць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Опанування методів внутрішньовидової та віддаленої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(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перенесення однієї або кількох ознак від одного таксона до іншого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)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гібридизації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Освоєння вирощування клітин і тканин рослин поза організмом на штучних живильних середовищах у контрольованих людиною умовах для створення принципово нового вихідного матеріалу для добору на клітинному рівні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прискореного розмноження індукування органогенезу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Вміння складати схеми розташування стандартів і сортів у повтореннях селекційних розсадників та сортовипробувань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Опанування організацію і технологію насінництва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сортовий контроль якостей насіння та посівів та документація сортового насіння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Вирішення питання реклами нових сортів і гібридів для здійснення сортозаміни сільськогосподарських культур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709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1d1b11"/>
          <w:spacing w:val="0"/>
          <w:kern w:val="0"/>
          <w:position w:val="0"/>
          <w:sz w:val="28"/>
          <w:szCs w:val="28"/>
          <w:u w:val="none" w:color="1d1b11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1d1b11"/>
          <w:spacing w:val="0"/>
          <w:kern w:val="0"/>
          <w:position w:val="0"/>
          <w:sz w:val="28"/>
          <w:szCs w:val="28"/>
          <w:u w:val="none" w:color="1d1b11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Програмні результати навчання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1d1b11"/>
          <w:spacing w:val="0"/>
          <w:kern w:val="0"/>
          <w:position w:val="0"/>
          <w:sz w:val="28"/>
          <w:szCs w:val="28"/>
          <w:u w:val="none" w:color="1d1b11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40" w:line="240" w:lineRule="auto"/>
        <w:ind w:left="0" w:right="0" w:firstLine="0"/>
        <w:jc w:val="both"/>
        <w:outlineLvl w:val="9"/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Демонструвати знання і розуміння принципів фізіологічних процесів рослин в обсязі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необхідному для освоєння фундаментальних та професійних дисциплін в обсязі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необхідному для освоєння фундаментальних і професійних дисциплін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40" w:line="240" w:lineRule="auto"/>
        <w:ind w:left="0" w:right="0" w:firstLine="0"/>
        <w:jc w:val="both"/>
        <w:outlineLvl w:val="9"/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Володіти на операційному рівні методами спостереження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опису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ідентифікації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класифікації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культивування об’єктів агробіоценозів та підтримання їх стабільності для збереження природного різноманіття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40" w:line="240" w:lineRule="auto"/>
        <w:ind w:left="0" w:right="0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92929"/>
          <w:spacing w:val="0"/>
          <w:kern w:val="0"/>
          <w:position w:val="0"/>
          <w:sz w:val="22"/>
          <w:szCs w:val="22"/>
          <w:u w:val="none" w:color="292929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3.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Володіти знаннями з професійних дисциплін в обсязі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необхідному для спеціалізованої професійної роботи за спеціальністю захист і карантин рослин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709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92929"/>
          <w:spacing w:val="0"/>
          <w:kern w:val="0"/>
          <w:position w:val="0"/>
          <w:sz w:val="28"/>
          <w:szCs w:val="28"/>
          <w:u w:val="none" w:color="292929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Загальні компетентності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40" w:line="240" w:lineRule="auto"/>
        <w:ind w:left="0" w:right="0" w:firstLine="0"/>
        <w:jc w:val="both"/>
        <w:outlineLvl w:val="9"/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Здатність до абстрактного мислення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аналізу та синтезу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Здатність застосовувати знання у практичних ситуаціях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Знання та розуміння предметної області та розуміння професійної діяльності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4.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Навички використання інформаційних і комунікаційних технологій для професійної діяльності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5.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Здатність вчитися і оволодівати сучасними знаннями та пошуку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709"/>
        <w:jc w:val="both"/>
        <w:rPr>
          <w:b w:val="1"/>
          <w:bCs w:val="1"/>
          <w:outline w:val="0"/>
          <w:color w:val="292929"/>
          <w:sz w:val="28"/>
          <w:szCs w:val="28"/>
          <w:u w:color="292929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709"/>
        <w:jc w:val="both"/>
        <w:rPr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709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1d1b11"/>
          <w:spacing w:val="0"/>
          <w:kern w:val="0"/>
          <w:position w:val="0"/>
          <w:sz w:val="28"/>
          <w:szCs w:val="28"/>
          <w:u w:val="none" w:color="1d1b11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1d1b11"/>
          <w:spacing w:val="0"/>
          <w:kern w:val="0"/>
          <w:position w:val="0"/>
          <w:sz w:val="28"/>
          <w:szCs w:val="28"/>
          <w:u w:val="none" w:color="1d1b11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3.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1d1b11"/>
          <w:spacing w:val="0"/>
          <w:kern w:val="0"/>
          <w:position w:val="0"/>
          <w:sz w:val="28"/>
          <w:szCs w:val="28"/>
          <w:u w:val="none" w:color="1d1b11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Програма навчальної дисципліни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b w:val="1"/>
          <w:bCs w:val="1"/>
          <w:outline w:val="0"/>
          <w:color w:val="1d1b11"/>
          <w:sz w:val="28"/>
          <w:szCs w:val="28"/>
          <w:u w:color="1d1b11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</w:pP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Модуль </w:t>
      </w: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1. </w:t>
      </w: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Стан і основні напрями селекції</w:t>
      </w: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. </w:t>
      </w: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Сорт і вихідний матеріал</w:t>
      </w: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.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b w:val="1"/>
          <w:bCs w:val="1"/>
          <w:outline w:val="0"/>
          <w:color w:val="1d1b11"/>
          <w:sz w:val="28"/>
          <w:szCs w:val="28"/>
          <w:u w:color="1d1b11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</w:pP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ЗМ </w:t>
      </w: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1. </w:t>
      </w: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Поняття про сорт</w:t>
      </w: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. </w:t>
      </w: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Вихідний матеріал і його вивчення з селекційною метою</w:t>
      </w: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.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outline w:val="0"/>
          <w:color w:val="1d1b11"/>
          <w:sz w:val="28"/>
          <w:szCs w:val="28"/>
          <w:u w:color="1d1b11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</w:pP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       Селекція як наука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Зародження селекції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Досягнення селекціонерів історичної доби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Завдання вітчизняної селекції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. 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outline w:val="0"/>
          <w:color w:val="1d1b11"/>
          <w:sz w:val="28"/>
          <w:szCs w:val="28"/>
          <w:u w:color="1d1b11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</w:pP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       Джерела вихідного матеріалу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Класифікація культурних рослин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Проблеми інтродукції і завдання карантинних заходів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Аналітична і синтетична селекція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.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outline w:val="0"/>
          <w:color w:val="1d1b11"/>
          <w:sz w:val="28"/>
          <w:szCs w:val="28"/>
          <w:u w:color="1d1b11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</w:pP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Модуль </w:t>
      </w: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2.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 </w:t>
      </w:r>
      <w:r>
        <w:rPr>
          <w:b w:val="1"/>
          <w:bCs w:val="1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Теоретичні основи селекції</w:t>
      </w:r>
      <w:r>
        <w:rPr>
          <w:b w:val="1"/>
          <w:bCs w:val="1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b w:val="1"/>
          <w:bCs w:val="1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Гетерозис</w:t>
      </w:r>
      <w:r>
        <w:rPr>
          <w:b w:val="1"/>
          <w:bCs w:val="1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b w:val="1"/>
          <w:bCs w:val="1"/>
          <w:outline w:val="0"/>
          <w:color w:val="1d1b11"/>
          <w:sz w:val="28"/>
          <w:szCs w:val="28"/>
          <w:u w:color="1d1b11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</w:pP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ЗМ </w:t>
      </w: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2. </w:t>
      </w:r>
      <w:r>
        <w:rPr>
          <w:b w:val="1"/>
          <w:bCs w:val="1"/>
          <w:outline w:val="0"/>
          <w:color w:val="292929"/>
          <w:sz w:val="28"/>
          <w:szCs w:val="28"/>
          <w:u w:color="292929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Creation of source material by methods of intraspecific and distant hybridization, using experimental mutagenesis and polyploidy.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outline w:val="0"/>
          <w:color w:val="1d1b11"/>
          <w:sz w:val="28"/>
          <w:szCs w:val="28"/>
          <w:u w:color="1d1b11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</w:pP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       Внутрішньовидова гібридизація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Підбір компонентів схрещування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Парні схрещування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Множинні схрещування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Циклічні схрещування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Поворотні схрещування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Конвергентні схрещування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Складні східчасті схрещування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. 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outline w:val="0"/>
          <w:color w:val="1d1b11"/>
          <w:sz w:val="28"/>
          <w:szCs w:val="28"/>
          <w:u w:color="1d1b11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</w:pP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       Завдання віддаленої гібридизації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Труднощі схрещування і способи їх подолання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Інтрогресія частки спадковості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Ендогенний гібридогенний мутагенез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Значення мутацій і поліплоїдів у видоутворені і селекції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Класифікація мутацій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Індукування мутацій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Мутагенні дози і концентрації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Виділення мутацій і робота з ними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.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b w:val="1"/>
          <w:bCs w:val="1"/>
          <w:outline w:val="0"/>
          <w:color w:val="1d1b11"/>
          <w:sz w:val="28"/>
          <w:szCs w:val="28"/>
          <w:u w:color="1d1b11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</w:pP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ЗМ </w:t>
      </w: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3. </w:t>
      </w: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Гетерозис і його використання в селекції</w:t>
      </w: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.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outline w:val="0"/>
          <w:color w:val="1d1b11"/>
          <w:sz w:val="28"/>
          <w:szCs w:val="28"/>
          <w:u w:color="1d1b11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</w:pP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       Селекціїя на гетерозис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Проблеми закріплення гетерозисного ефекту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Інбридинг і його наслідки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 (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Фенотиповий прояв гетерозису і наслідки інбридингу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)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Способи створення гомогенного матеріалу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Комбінаційна здатність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Виробництво гібридного насіння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Вегетативне розмноження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Вегетативне розмноження і проблема закріплення гетерозисного ефекту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outline w:val="0"/>
          <w:color w:val="1d1b11"/>
          <w:sz w:val="28"/>
          <w:szCs w:val="28"/>
          <w:u w:color="1d1b11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</w:pP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Загальні принципи селекційного процесу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Класифікація селекційного процесу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. 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outline w:val="0"/>
          <w:color w:val="060606"/>
          <w:sz w:val="28"/>
          <w:szCs w:val="28"/>
          <w:u w:color="060606"/>
          <w14:textOutline w14:w="12700" w14:cap="flat">
            <w14:noFill/>
            <w14:miter w14:lim="400000"/>
          </w14:textOutline>
          <w14:textFill>
            <w14:solidFill>
              <w14:srgbClr w14:val="060606"/>
            </w14:solidFill>
          </w14:textFill>
        </w:rPr>
      </w:pPr>
      <w:r>
        <w:rPr>
          <w:outline w:val="0"/>
          <w:color w:val="060606"/>
          <w:sz w:val="28"/>
          <w:szCs w:val="28"/>
          <w:u w:color="06060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60606"/>
            </w14:solidFill>
          </w14:textFill>
        </w:rPr>
        <w:t xml:space="preserve">       </w:t>
      </w:r>
      <w:r>
        <w:rPr>
          <w:outline w:val="0"/>
          <w:color w:val="060606"/>
          <w:sz w:val="28"/>
          <w:szCs w:val="28"/>
          <w:u w:color="060606"/>
          <w:rtl w:val="0"/>
          <w14:textOutline w14:w="12700" w14:cap="flat">
            <w14:noFill/>
            <w14:miter w14:lim="400000"/>
          </w14:textOutline>
          <w14:textFill>
            <w14:solidFill>
              <w14:srgbClr w14:val="060606"/>
            </w14:solidFill>
          </w14:textFill>
        </w:rPr>
        <w:t xml:space="preserve">Цитоплазматична чоловіча стерильність </w:t>
      </w:r>
      <w:r>
        <w:rPr>
          <w:outline w:val="0"/>
          <w:color w:val="060606"/>
          <w:sz w:val="28"/>
          <w:szCs w:val="28"/>
          <w:u w:color="060606"/>
          <w:rtl w:val="0"/>
          <w14:textOutline w14:w="12700" w14:cap="flat">
            <w14:noFill/>
            <w14:miter w14:lim="400000"/>
          </w14:textOutline>
          <w14:textFill>
            <w14:solidFill>
              <w14:srgbClr w14:val="060606"/>
            </w14:solidFill>
          </w14:textFill>
        </w:rPr>
        <w:t>(</w:t>
      </w:r>
      <w:r>
        <w:rPr>
          <w:outline w:val="0"/>
          <w:color w:val="060606"/>
          <w:sz w:val="28"/>
          <w:szCs w:val="28"/>
          <w:u w:color="060606"/>
          <w:rtl w:val="0"/>
          <w14:textOutline w14:w="12700" w14:cap="flat">
            <w14:noFill/>
            <w14:miter w14:lim="400000"/>
          </w14:textOutline>
          <w14:textFill>
            <w14:solidFill>
              <w14:srgbClr w14:val="060606"/>
            </w14:solidFill>
          </w14:textFill>
        </w:rPr>
        <w:t>ЦЧС</w:t>
      </w:r>
      <w:r>
        <w:rPr>
          <w:outline w:val="0"/>
          <w:color w:val="060606"/>
          <w:sz w:val="28"/>
          <w:szCs w:val="28"/>
          <w:u w:color="060606"/>
          <w:rtl w:val="0"/>
          <w14:textOutline w14:w="12700" w14:cap="flat">
            <w14:noFill/>
            <w14:miter w14:lim="400000"/>
          </w14:textOutline>
          <w14:textFill>
            <w14:solidFill>
              <w14:srgbClr w14:val="060606"/>
            </w14:solidFill>
          </w14:textFill>
        </w:rPr>
        <w:t xml:space="preserve">) </w:t>
      </w:r>
      <w:r>
        <w:rPr>
          <w:outline w:val="0"/>
          <w:color w:val="060606"/>
          <w:sz w:val="28"/>
          <w:szCs w:val="28"/>
          <w:u w:color="060606"/>
          <w:rtl w:val="0"/>
          <w14:textOutline w14:w="12700" w14:cap="flat">
            <w14:noFill/>
            <w14:miter w14:lim="400000"/>
          </w14:textOutline>
          <w14:textFill>
            <w14:solidFill>
              <w14:srgbClr w14:val="060606"/>
            </w14:solidFill>
          </w14:textFill>
        </w:rPr>
        <w:t>її типи та використання в селекції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outline w:val="0"/>
          <w:color w:val="1d1b11"/>
          <w:sz w:val="28"/>
          <w:szCs w:val="28"/>
          <w:u w:color="1d1b11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</w:pPr>
      <w:r>
        <w:rPr>
          <w:outline w:val="0"/>
          <w:color w:val="060606"/>
          <w:sz w:val="28"/>
          <w:szCs w:val="28"/>
          <w:u w:color="060606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60606"/>
            </w14:solidFill>
          </w14:textFill>
        </w:rPr>
        <w:t xml:space="preserve">        </w:t>
      </w:r>
      <w:r>
        <w:rPr>
          <w:outline w:val="0"/>
          <w:color w:val="060606"/>
          <w:sz w:val="28"/>
          <w:szCs w:val="28"/>
          <w:u w:color="060606"/>
          <w:rtl w:val="0"/>
          <w14:textOutline w14:w="12700" w14:cap="flat">
            <w14:noFill/>
            <w14:miter w14:lim="400000"/>
          </w14:textOutline>
          <w14:textFill>
            <w14:solidFill>
              <w14:srgbClr w14:val="060606"/>
            </w14:solidFill>
          </w14:textFill>
        </w:rPr>
        <w:t>Поняття про біотехнологічні методи селекції і генної інженерії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outline w:val="0"/>
          <w:color w:val="1d1b11"/>
          <w:sz w:val="28"/>
          <w:szCs w:val="28"/>
          <w:u w:color="1d1b11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outline w:val="0"/>
          <w:color w:val="1d1b11"/>
          <w:sz w:val="28"/>
          <w:szCs w:val="28"/>
          <w:u w:color="1d1b11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outline w:val="0"/>
          <w:color w:val="1d1b11"/>
          <w:sz w:val="28"/>
          <w:szCs w:val="28"/>
          <w:u w:color="1d1b11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b w:val="1"/>
          <w:bCs w:val="1"/>
          <w:outline w:val="0"/>
          <w:color w:val="1d1b11"/>
          <w:sz w:val="28"/>
          <w:szCs w:val="28"/>
          <w:u w:color="1d1b11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</w:pP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Модуль </w:t>
      </w: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3. </w:t>
      </w: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Добір в селекції та методи оцінки селекційного матеріалу</w:t>
      </w: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.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b w:val="1"/>
          <w:bCs w:val="1"/>
          <w:outline w:val="0"/>
          <w:color w:val="1d1b11"/>
          <w:sz w:val="28"/>
          <w:szCs w:val="28"/>
          <w:u w:color="1d1b11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</w:pP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ЗМ</w:t>
      </w: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.4. </w:t>
      </w: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Методи добору</w:t>
      </w: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.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     Природний та штучний добір і його значення в селекції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.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Добірі як головний метод селекції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Значення робіт Ч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Дарвіна про творчу роль добору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Добір за окремими щзнаками та їхкомплексом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Поняття про родину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лінію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, 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клон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Класифікація методів добору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Добір одноразовий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8"/>
          <w:szCs w:val="28"/>
          <w:rtl w:val="0"/>
          <w:lang w:val="ru-RU"/>
          <w14:textOutline w14:w="12700" w14:cap="flat">
            <w14:noFill/>
            <w14:miter w14:lim="400000"/>
          </w14:textOutline>
        </w:rPr>
        <w:t xml:space="preserve">багаторазовий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(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безперервний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).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Методи добору залежать від способу запилення і розмноження рослин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Схеми масового добору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Негативний добір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Індивідуальний добір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Схема і техніка індивідуального добору у самозапиних рослин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outline w:val="0"/>
          <w:color w:val="1d1b11"/>
          <w:sz w:val="28"/>
          <w:szCs w:val="28"/>
          <w:u w:color="1d1b11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</w:pP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 Індивідуальний добір із гібридних популяцій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Повторний індивідуальний добір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Клоновий добір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Індивідуальний добір у перехреснозапильних рослин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Добір без ізоляції і з просторовою ізоляцією родин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8"/>
          <w:szCs w:val="28"/>
          <w:rtl w:val="0"/>
          <w:lang w:val="ru-RU"/>
          <w14:textOutline w14:w="12700" w14:cap="flat">
            <w14:noFill/>
            <w14:miter w14:lim="400000"/>
          </w14:textOutline>
        </w:rPr>
        <w:t>Родинно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-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груповий та індивідуально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-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родинний добір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Метод половинок і метод резервів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Добір з  індивідуальною оцінкою потомств і перезапиленням кращих з них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            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 w:val="1"/>
          <w:bCs w:val="1"/>
          <w:outline w:val="0"/>
          <w:color w:val="1d1b11"/>
          <w:sz w:val="28"/>
          <w:szCs w:val="28"/>
          <w:u w:color="1d1b11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</w:pP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 </w:t>
      </w: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Модуль </w:t>
      </w: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4. </w:t>
      </w: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Насінництво</w:t>
      </w: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.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 w:val="1"/>
          <w:bCs w:val="1"/>
          <w:outline w:val="0"/>
          <w:color w:val="1d1b11"/>
          <w:sz w:val="28"/>
          <w:szCs w:val="28"/>
          <w:u w:color="1d1b11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</w:pP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    ЗМ </w:t>
      </w: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5. </w:t>
      </w: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Насінництво</w:t>
      </w: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, </w:t>
      </w: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біологічні основи вирощування високоврожайного насіння</w:t>
      </w: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.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outline w:val="0"/>
          <w:color w:val="1d1b11"/>
          <w:sz w:val="28"/>
          <w:szCs w:val="28"/>
          <w:u w:color="1d1b11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</w:pP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     Поняття про насінництво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Залежність рівня урожайності насіння від якості насіння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Збереження генетичної стабільності сортів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Біологічні основи вирощування високо врожайного насіння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Різноякісність насіння і її значення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Причини погіршення сортів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Екологічні основи насінництва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Зональне розміщення виробництва насіння сільськогосподарських культур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. 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Причини спадкового погіршення сортів у процесі розмноження</w:t>
      </w:r>
      <w:r>
        <w:rPr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. 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 w:val="1"/>
          <w:bCs w:val="1"/>
          <w:outline w:val="0"/>
          <w:color w:val="1d1b11"/>
          <w:sz w:val="28"/>
          <w:szCs w:val="28"/>
          <w:u w:color="1d1b11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</w:pP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Модуль </w:t>
      </w: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5. </w:t>
      </w: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Організація селекційно</w:t>
      </w: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-</w:t>
      </w: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насінницької роботи</w:t>
      </w: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.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 w:val="1"/>
          <w:bCs w:val="1"/>
          <w:outline w:val="0"/>
          <w:color w:val="1d1b11"/>
          <w:sz w:val="28"/>
          <w:szCs w:val="28"/>
          <w:u w:color="1d1b11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</w:pP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 ЗМ </w:t>
      </w: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6. </w:t>
      </w: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Виробництво базового  та сертифікованого насіння сільськогосподарських</w:t>
      </w: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, </w:t>
      </w: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плодових та овочевих культур</w:t>
      </w: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. 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70" w:firstLine="709"/>
        <w:jc w:val="both"/>
        <w:rPr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Сорт і гетерозисний гібрид як об’єкти насінництва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70" w:firstLine="709"/>
        <w:jc w:val="both"/>
        <w:rPr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Сортові якості та посівні властивості насіння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Гетероспермія та її значення в насінництві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70" w:firstLine="709"/>
        <w:jc w:val="both"/>
        <w:rPr>
          <w:b w:val="1"/>
          <w:bCs w:val="1"/>
          <w:outline w:val="0"/>
          <w:color w:val="1d1b11"/>
          <w:sz w:val="24"/>
          <w:szCs w:val="24"/>
          <w:u w:color="1d1b11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</w:pP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Вплив умов вирощування на формування посівних і врожайних якостей насіння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 w:val="1"/>
          <w:bCs w:val="1"/>
          <w:outline w:val="0"/>
          <w:color w:val="1d1b11"/>
          <w:sz w:val="28"/>
          <w:szCs w:val="28"/>
          <w:u w:color="1d1b11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</w:pP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Модуль </w:t>
      </w: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6.</w:t>
      </w: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Насіннєвий та сортовий контроль у насінництві </w:t>
      </w: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.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 w:val="1"/>
          <w:bCs w:val="1"/>
          <w:outline w:val="0"/>
          <w:color w:val="1d1b11"/>
          <w:sz w:val="28"/>
          <w:szCs w:val="28"/>
          <w:u w:color="1d1b11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</w:pP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 ЗМ </w:t>
      </w: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7. </w:t>
      </w: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Стандартизація та сертифікація насіння</w:t>
      </w: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. </w:t>
      </w: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Інспектування насіннєвих посівів</w:t>
      </w: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.</w:t>
      </w:r>
    </w:p>
    <w:p>
      <w:pPr>
        <w:pStyle w:val="Основний текст"/>
        <w:widowControl w:val="0"/>
        <w:tabs>
          <w:tab w:val="left" w:pos="17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Організація контролю насінництва в Україні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8"/>
          <w:szCs w:val="28"/>
          <w:rtl w:val="0"/>
          <w:lang w:val="ru-RU"/>
          <w14:textOutline w14:w="12700" w14:cap="flat">
            <w14:noFill/>
            <w14:miter w14:lim="400000"/>
          </w14:textOutline>
        </w:rPr>
        <w:t>Види контролю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ий текст"/>
        <w:widowControl w:val="0"/>
        <w:tabs>
          <w:tab w:val="left" w:pos="17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Сортова оцінка посівів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(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інспектування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).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Методика і техніка проведення інспектування окремих культур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ий текст"/>
        <w:widowControl w:val="0"/>
        <w:tabs>
          <w:tab w:val="left" w:pos="17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b w:val="1"/>
          <w:bCs w:val="1"/>
          <w:outline w:val="0"/>
          <w:color w:val="1d1b11"/>
          <w:sz w:val="24"/>
          <w:szCs w:val="24"/>
          <w:u w:color="1d1b11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</w:pP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Насіннєвий контроль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Державні стандарти на насіння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 w:val="1"/>
          <w:bCs w:val="1"/>
          <w:outline w:val="0"/>
          <w:color w:val="1d1b11"/>
          <w:sz w:val="28"/>
          <w:szCs w:val="28"/>
          <w:u w:color="1d1b11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 w:val="1"/>
          <w:bCs w:val="1"/>
          <w:outline w:val="0"/>
          <w:color w:val="1d1b11"/>
          <w:sz w:val="28"/>
          <w:szCs w:val="28"/>
          <w:u w:color="1d1b11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outline w:val="0"/>
          <w:color w:val="1d1b11"/>
          <w:sz w:val="28"/>
          <w:szCs w:val="28"/>
          <w:u w:color="1d1b11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outline w:val="0"/>
          <w:color w:val="1d1b11"/>
          <w:sz w:val="28"/>
          <w:szCs w:val="28"/>
          <w:u w:color="1d1b11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outline w:val="0"/>
          <w:color w:val="1d1b11"/>
          <w:sz w:val="28"/>
          <w:szCs w:val="28"/>
          <w:u w:color="1d1b11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outline w:val="0"/>
          <w:color w:val="1d1b11"/>
          <w:sz w:val="28"/>
          <w:szCs w:val="28"/>
          <w:u w:color="1d1b11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outline w:val="0"/>
          <w:color w:val="1d1b11"/>
          <w:sz w:val="28"/>
          <w:szCs w:val="28"/>
          <w:u w:color="1d1b11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>
            <w14:noFill/>
            <w14:miter w14:lim="400000"/>
          </w14:textOutline>
        </w:rPr>
      </w:pPr>
    </w:p>
    <w:p>
      <w:pPr>
        <w:pStyle w:val="Основний текст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4" w:line="276" w:lineRule="auto"/>
        <w:ind w:firstLine="540"/>
        <w:jc w:val="center"/>
        <w:rPr>
          <w:sz w:val="28"/>
          <w:szCs w:val="28"/>
          <w14:textOutline w14:w="12700" w14:cap="flat">
            <w14:noFill/>
            <w14:miter w14:lim="400000"/>
          </w14:textOutline>
        </w:rPr>
      </w:pPr>
    </w:p>
    <w:p>
      <w:pPr>
        <w:pStyle w:val="Основний текст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4" w:line="276" w:lineRule="auto"/>
        <w:ind w:firstLine="540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5</w:t>
      </w:r>
      <w:r>
        <w:rPr>
          <w:b w:val="1"/>
          <w:bCs w:val="1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b w:val="1"/>
          <w:bCs w:val="1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Структура навчальної дисципліни</w:t>
      </w:r>
    </w:p>
    <w:tbl>
      <w:tblPr>
        <w:tblW w:w="9344" w:type="dxa"/>
        <w:jc w:val="center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229"/>
        <w:gridCol w:w="170"/>
        <w:gridCol w:w="1071"/>
        <w:gridCol w:w="160"/>
        <w:gridCol w:w="1381"/>
        <w:gridCol w:w="1094"/>
        <w:gridCol w:w="160"/>
        <w:gridCol w:w="1079"/>
      </w:tblGrid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4399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Назви змістових модулів </w:t>
            </w:r>
          </w:p>
        </w:tc>
        <w:tc>
          <w:tcPr>
            <w:tcW w:type="dxa" w:w="494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Кількість годин</w:t>
            </w:r>
          </w:p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4399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94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Денна форма</w:t>
            </w:r>
          </w:p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4399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31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spacing w:line="276" w:lineRule="auto"/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Усього</w:t>
            </w:r>
          </w:p>
        </w:tc>
        <w:tc>
          <w:tcPr>
            <w:tcW w:type="dxa" w:w="371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у тому числі</w:t>
            </w:r>
          </w:p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4399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31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</w:tabs>
              <w:spacing w:line="276" w:lineRule="auto"/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лекції</w:t>
            </w:r>
          </w:p>
        </w:tc>
        <w:tc>
          <w:tcPr>
            <w:tcW w:type="dxa" w:w="12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</w:tabs>
              <w:spacing w:line="276" w:lineRule="auto"/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лаборат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</w:tabs>
              <w:spacing w:line="276" w:lineRule="auto"/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сам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934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Модуль </w:t>
            </w: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1. </w:t>
            </w: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Селекція рослин – розвиток та становлення як науки</w:t>
            </w: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934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1101" w:hRule="atLeast"/>
        </w:trPr>
        <w:tc>
          <w:tcPr>
            <w:tcW w:type="dxa" w:w="4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Змістовий модуль </w:t>
            </w: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1. </w:t>
            </w:r>
          </w:p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Селекція як наука</w:t>
            </w: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.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 Вихідний матеріал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.</w:t>
            </w:r>
          </w:p>
        </w:tc>
        <w:tc>
          <w:tcPr>
            <w:tcW w:type="dxa" w:w="12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"/>
              <w:tabs>
                <w:tab w:val="left" w:pos="708"/>
              </w:tabs>
              <w:spacing w:before="0" w:line="276" w:lineRule="auto"/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26</w:t>
            </w:r>
          </w:p>
        </w:tc>
        <w:tc>
          <w:tcPr>
            <w:tcW w:type="dxa" w:w="15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92929"/>
                <w:spacing w:val="0"/>
                <w:kern w:val="0"/>
                <w:position w:val="0"/>
                <w:sz w:val="28"/>
                <w:szCs w:val="28"/>
                <w:u w:val="none" w:color="292929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4</w:t>
            </w:r>
          </w:p>
        </w:tc>
        <w:tc>
          <w:tcPr>
            <w:tcW w:type="dxa" w:w="12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92929"/>
                <w:spacing w:val="0"/>
                <w:kern w:val="0"/>
                <w:position w:val="0"/>
                <w:sz w:val="28"/>
                <w:szCs w:val="28"/>
                <w:u w:val="none" w:color="292929"/>
                <w:shd w:val="nil" w:color="auto" w:fill="auto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92929"/>
                <w:spacing w:val="0"/>
                <w:kern w:val="0"/>
                <w:position w:val="0"/>
                <w:sz w:val="28"/>
                <w:szCs w:val="28"/>
                <w:u w:val="none" w:color="292929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20</w:t>
            </w:r>
          </w:p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4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Разом за модулем </w:t>
            </w: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  <w:tc>
          <w:tcPr>
            <w:tcW w:type="dxa" w:w="12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"/>
              <w:tabs>
                <w:tab w:val="left" w:pos="708"/>
              </w:tabs>
              <w:spacing w:before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26</w:t>
            </w:r>
          </w:p>
        </w:tc>
        <w:tc>
          <w:tcPr>
            <w:tcW w:type="dxa" w:w="15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92929"/>
                <w:spacing w:val="0"/>
                <w:kern w:val="0"/>
                <w:position w:val="0"/>
                <w:sz w:val="28"/>
                <w:szCs w:val="28"/>
                <w:u w:val="none" w:color="292929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4</w:t>
            </w:r>
          </w:p>
        </w:tc>
        <w:tc>
          <w:tcPr>
            <w:tcW w:type="dxa" w:w="12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92929"/>
                <w:spacing w:val="0"/>
                <w:kern w:val="0"/>
                <w:position w:val="0"/>
                <w:sz w:val="28"/>
                <w:szCs w:val="28"/>
                <w:u w:val="none" w:color="292929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92929"/>
                <w:spacing w:val="0"/>
                <w:kern w:val="0"/>
                <w:position w:val="0"/>
                <w:sz w:val="28"/>
                <w:szCs w:val="28"/>
                <w:u w:val="none" w:color="292929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20</w:t>
            </w:r>
          </w:p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934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Модуль </w:t>
            </w: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2. </w:t>
            </w: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Теоретичні основи селекції</w:t>
            </w: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. </w:t>
            </w: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Гетерозис</w:t>
            </w: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2565" w:hRule="atLeast"/>
        </w:trPr>
        <w:tc>
          <w:tcPr>
            <w:tcW w:type="dxa" w:w="43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both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92929"/>
                <w:spacing w:val="0"/>
                <w:kern w:val="0"/>
                <w:position w:val="0"/>
                <w:sz w:val="28"/>
                <w:szCs w:val="28"/>
                <w:u w:val="none" w:color="292929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92929"/>
                <w:spacing w:val="0"/>
                <w:kern w:val="0"/>
                <w:position w:val="0"/>
                <w:sz w:val="28"/>
                <w:szCs w:val="28"/>
                <w:u w:val="none" w:color="292929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Змістовий модуль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92929"/>
                <w:spacing w:val="0"/>
                <w:kern w:val="0"/>
                <w:position w:val="0"/>
                <w:sz w:val="28"/>
                <w:szCs w:val="28"/>
                <w:u w:val="none" w:color="292929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2.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92929"/>
                <w:spacing w:val="0"/>
                <w:kern w:val="0"/>
                <w:position w:val="0"/>
                <w:sz w:val="28"/>
                <w:szCs w:val="28"/>
                <w:u w:val="none" w:color="292929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Creation of source material by methods of intraspecific and distant hybridization, using experimental mutagenesis and polyploidy</w:t>
            </w:r>
          </w:p>
        </w:tc>
        <w:tc>
          <w:tcPr>
            <w:tcW w:type="dxa" w:w="12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"/>
              <w:tabs>
                <w:tab w:val="left" w:pos="708"/>
              </w:tabs>
              <w:spacing w:before="0" w:line="276" w:lineRule="auto"/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32</w:t>
            </w:r>
          </w:p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92929"/>
                <w:spacing w:val="0"/>
                <w:kern w:val="0"/>
                <w:position w:val="0"/>
                <w:sz w:val="28"/>
                <w:szCs w:val="28"/>
                <w:u w:val="none" w:color="292929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6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92929"/>
                <w:spacing w:val="0"/>
                <w:kern w:val="0"/>
                <w:position w:val="0"/>
                <w:sz w:val="28"/>
                <w:szCs w:val="28"/>
                <w:u w:val="none" w:color="292929"/>
                <w:shd w:val="nil" w:color="auto" w:fill="auto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6</w:t>
            </w:r>
          </w:p>
        </w:tc>
        <w:tc>
          <w:tcPr>
            <w:tcW w:type="dxa" w:w="12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92929"/>
                <w:spacing w:val="0"/>
                <w:kern w:val="0"/>
                <w:position w:val="0"/>
                <w:sz w:val="28"/>
                <w:szCs w:val="28"/>
                <w:u w:val="none" w:color="292929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20</w:t>
            </w:r>
          </w:p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43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Разом за модулем </w:t>
            </w: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  <w:tc>
          <w:tcPr>
            <w:tcW w:type="dxa" w:w="12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"/>
              <w:tabs>
                <w:tab w:val="left" w:pos="708"/>
              </w:tabs>
              <w:spacing w:before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32</w:t>
            </w:r>
          </w:p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"/>
              <w:tabs>
                <w:tab w:val="left" w:pos="708"/>
              </w:tabs>
              <w:spacing w:before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6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"/>
              <w:tabs>
                <w:tab w:val="left" w:pos="708"/>
              </w:tabs>
              <w:spacing w:before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6</w:t>
            </w:r>
          </w:p>
        </w:tc>
        <w:tc>
          <w:tcPr>
            <w:tcW w:type="dxa" w:w="12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92929"/>
                <w:spacing w:val="0"/>
                <w:kern w:val="0"/>
                <w:position w:val="0"/>
                <w:sz w:val="28"/>
                <w:szCs w:val="28"/>
                <w:u w:val="none" w:color="292929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20</w:t>
            </w:r>
          </w:p>
        </w:tc>
      </w:tr>
      <w:tr>
        <w:tblPrEx>
          <w:shd w:val="clear" w:color="auto" w:fill="ceddeb"/>
        </w:tblPrEx>
        <w:trPr>
          <w:trHeight w:val="1101" w:hRule="atLeast"/>
        </w:trPr>
        <w:tc>
          <w:tcPr>
            <w:tcW w:type="dxa" w:w="43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Змістовий модуль </w:t>
            </w: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3. </w:t>
            </w:r>
          </w:p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>Основи та загальні принципи селекції на гетерозис</w:t>
            </w: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 xml:space="preserve">. </w:t>
            </w:r>
          </w:p>
        </w:tc>
        <w:tc>
          <w:tcPr>
            <w:tcW w:type="dxa" w:w="12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"/>
              <w:tabs>
                <w:tab w:val="left" w:pos="708"/>
              </w:tabs>
              <w:spacing w:before="0" w:line="276" w:lineRule="auto"/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22</w:t>
            </w:r>
          </w:p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92929"/>
                <w:spacing w:val="0"/>
                <w:kern w:val="0"/>
                <w:position w:val="0"/>
                <w:sz w:val="28"/>
                <w:szCs w:val="28"/>
                <w:u w:val="none" w:color="292929"/>
                <w:shd w:val="nil" w:color="auto" w:fill="auto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4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92929"/>
                <w:spacing w:val="0"/>
                <w:kern w:val="0"/>
                <w:position w:val="0"/>
                <w:sz w:val="28"/>
                <w:szCs w:val="28"/>
                <w:u w:val="none" w:color="292929"/>
                <w:shd w:val="nil" w:color="auto" w:fill="auto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8</w:t>
            </w:r>
          </w:p>
        </w:tc>
        <w:tc>
          <w:tcPr>
            <w:tcW w:type="dxa" w:w="12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92929"/>
                <w:spacing w:val="0"/>
                <w:kern w:val="0"/>
                <w:position w:val="0"/>
                <w:sz w:val="28"/>
                <w:szCs w:val="28"/>
                <w:u w:val="none" w:color="292929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10</w:t>
            </w:r>
          </w:p>
        </w:tc>
      </w:tr>
      <w:tr>
        <w:tblPrEx>
          <w:shd w:val="clear" w:color="auto" w:fill="ceddeb"/>
        </w:tblPrEx>
        <w:trPr>
          <w:trHeight w:val="1101" w:hRule="atLeast"/>
        </w:trPr>
        <w:tc>
          <w:tcPr>
            <w:tcW w:type="dxa" w:w="43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r>
              <w:rPr>
                <w:outline w:val="0"/>
                <w:color w:val="060606"/>
                <w:sz w:val="28"/>
                <w:szCs w:val="28"/>
                <w:u w:color="060606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60606"/>
                  </w14:solidFill>
                </w14:textFill>
              </w:rPr>
              <w:t xml:space="preserve">Цитоплазматична чоловіча стерильність </w:t>
            </w:r>
            <w:r>
              <w:rPr>
                <w:outline w:val="0"/>
                <w:color w:val="060606"/>
                <w:sz w:val="28"/>
                <w:szCs w:val="28"/>
                <w:u w:color="060606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60606"/>
                  </w14:solidFill>
                </w14:textFill>
              </w:rPr>
              <w:t>(</w:t>
            </w:r>
            <w:r>
              <w:rPr>
                <w:outline w:val="0"/>
                <w:color w:val="060606"/>
                <w:sz w:val="28"/>
                <w:szCs w:val="28"/>
                <w:u w:color="060606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60606"/>
                  </w14:solidFill>
                </w14:textFill>
              </w:rPr>
              <w:t>ЦЧС</w:t>
            </w:r>
            <w:r>
              <w:rPr>
                <w:outline w:val="0"/>
                <w:color w:val="060606"/>
                <w:sz w:val="28"/>
                <w:szCs w:val="28"/>
                <w:u w:color="060606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60606"/>
                  </w14:solidFill>
                </w14:textFill>
              </w:rPr>
              <w:t xml:space="preserve">) </w:t>
            </w:r>
            <w:r>
              <w:rPr>
                <w:outline w:val="0"/>
                <w:color w:val="060606"/>
                <w:sz w:val="28"/>
                <w:szCs w:val="28"/>
                <w:u w:color="060606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60606"/>
                  </w14:solidFill>
                </w14:textFill>
              </w:rPr>
              <w:t>її типи та використання в селекції</w:t>
            </w:r>
          </w:p>
        </w:tc>
        <w:tc>
          <w:tcPr>
            <w:tcW w:type="dxa" w:w="12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"/>
              <w:tabs>
                <w:tab w:val="left" w:pos="708"/>
              </w:tabs>
              <w:spacing w:before="0" w:line="276" w:lineRule="auto"/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14</w:t>
            </w:r>
          </w:p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92929"/>
                <w:spacing w:val="0"/>
                <w:kern w:val="0"/>
                <w:position w:val="0"/>
                <w:sz w:val="28"/>
                <w:szCs w:val="28"/>
                <w:u w:val="none" w:color="292929"/>
                <w:shd w:val="nil" w:color="auto" w:fill="auto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92929"/>
                <w:spacing w:val="0"/>
                <w:kern w:val="0"/>
                <w:position w:val="0"/>
                <w:sz w:val="28"/>
                <w:szCs w:val="28"/>
                <w:u w:val="none" w:color="292929"/>
                <w:shd w:val="nil" w:color="auto" w:fill="auto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  <w:tc>
          <w:tcPr>
            <w:tcW w:type="dxa" w:w="12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"/>
              <w:tabs>
                <w:tab w:val="left" w:pos="708"/>
              </w:tabs>
              <w:spacing w:before="0" w:line="276" w:lineRule="auto"/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10</w:t>
            </w:r>
          </w:p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43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Разом за модулем </w:t>
            </w: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3</w:t>
            </w:r>
          </w:p>
        </w:tc>
        <w:tc>
          <w:tcPr>
            <w:tcW w:type="dxa" w:w="12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"/>
              <w:tabs>
                <w:tab w:val="left" w:pos="708"/>
              </w:tabs>
              <w:spacing w:before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36</w:t>
            </w:r>
          </w:p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92929"/>
                <w:spacing w:val="0"/>
                <w:kern w:val="0"/>
                <w:position w:val="0"/>
                <w:sz w:val="28"/>
                <w:szCs w:val="28"/>
                <w:u w:val="none" w:color="292929"/>
                <w:shd w:val="nil" w:color="auto" w:fill="auto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6</w:t>
            </w:r>
          </w:p>
        </w:tc>
        <w:tc>
          <w:tcPr>
            <w:tcW w:type="dxa" w:w="12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92929"/>
                <w:spacing w:val="0"/>
                <w:kern w:val="0"/>
                <w:position w:val="0"/>
                <w:sz w:val="28"/>
                <w:szCs w:val="28"/>
                <w:u w:val="none" w:color="292929"/>
                <w:shd w:val="nil" w:color="auto" w:fill="auto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10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92929"/>
                <w:spacing w:val="0"/>
                <w:kern w:val="0"/>
                <w:position w:val="0"/>
                <w:sz w:val="28"/>
                <w:szCs w:val="28"/>
                <w:u w:val="none" w:color="292929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20</w:t>
            </w:r>
          </w:p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934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Модуль </w:t>
            </w: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3 </w:t>
            </w: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Насінництво</w:t>
            </w: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1101" w:hRule="atLeast"/>
        </w:trPr>
        <w:tc>
          <w:tcPr>
            <w:tcW w:type="dxa" w:w="4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jc w:val="both"/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Змістовий модуль </w:t>
            </w: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4. </w:t>
            </w:r>
          </w:p>
          <w:p>
            <w:pPr>
              <w:pStyle w:val="Основний текст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spacing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Біологічні основи вирощування високоврожайного насіння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.</w:t>
            </w:r>
          </w:p>
        </w:tc>
        <w:tc>
          <w:tcPr>
            <w:tcW w:type="dxa" w:w="12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"/>
              <w:tabs>
                <w:tab w:val="left" w:pos="708"/>
              </w:tabs>
              <w:spacing w:before="0" w:line="276" w:lineRule="auto"/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22</w:t>
            </w:r>
          </w:p>
        </w:tc>
        <w:tc>
          <w:tcPr>
            <w:tcW w:type="dxa" w:w="15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92929"/>
                <w:spacing w:val="0"/>
                <w:kern w:val="0"/>
                <w:position w:val="0"/>
                <w:sz w:val="28"/>
                <w:szCs w:val="28"/>
                <w:u w:val="none" w:color="292929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6</w:t>
            </w:r>
          </w:p>
        </w:tc>
        <w:tc>
          <w:tcPr>
            <w:tcW w:type="dxa" w:w="12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92929"/>
                <w:spacing w:val="0"/>
                <w:kern w:val="0"/>
                <w:position w:val="0"/>
                <w:sz w:val="28"/>
                <w:szCs w:val="28"/>
                <w:u w:val="none" w:color="292929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4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92929"/>
                <w:spacing w:val="0"/>
                <w:kern w:val="0"/>
                <w:position w:val="0"/>
                <w:sz w:val="28"/>
                <w:szCs w:val="28"/>
                <w:u w:val="none" w:color="292929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12</w:t>
            </w:r>
          </w:p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4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Разом за змістовим модулем </w:t>
            </w: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4</w:t>
            </w:r>
          </w:p>
        </w:tc>
        <w:tc>
          <w:tcPr>
            <w:tcW w:type="dxa" w:w="12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"/>
              <w:tabs>
                <w:tab w:val="left" w:pos="708"/>
              </w:tabs>
              <w:spacing w:before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22</w:t>
            </w:r>
          </w:p>
        </w:tc>
        <w:tc>
          <w:tcPr>
            <w:tcW w:type="dxa" w:w="15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92929"/>
                <w:spacing w:val="0"/>
                <w:kern w:val="0"/>
                <w:position w:val="0"/>
                <w:sz w:val="28"/>
                <w:szCs w:val="28"/>
                <w:u w:val="none" w:color="292929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6</w:t>
            </w:r>
          </w:p>
        </w:tc>
        <w:tc>
          <w:tcPr>
            <w:tcW w:type="dxa" w:w="12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92929"/>
                <w:spacing w:val="0"/>
                <w:kern w:val="0"/>
                <w:position w:val="0"/>
                <w:sz w:val="28"/>
                <w:szCs w:val="28"/>
                <w:u w:val="none" w:color="292929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4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92929"/>
                <w:spacing w:val="0"/>
                <w:kern w:val="0"/>
                <w:position w:val="0"/>
                <w:sz w:val="28"/>
                <w:szCs w:val="28"/>
                <w:u w:val="none" w:color="292929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12</w:t>
            </w:r>
          </w:p>
        </w:tc>
      </w:tr>
      <w:tr>
        <w:tblPrEx>
          <w:shd w:val="clear" w:color="auto" w:fill="ceddeb"/>
        </w:tblPrEx>
        <w:trPr>
          <w:trHeight w:val="409" w:hRule="atLeast"/>
        </w:trPr>
        <w:tc>
          <w:tcPr>
            <w:tcW w:type="dxa" w:w="934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Модуль 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4. </w:t>
            </w: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Насіннєвий та сортовий контроль у насінництві</w:t>
            </w:r>
          </w:p>
        </w:tc>
      </w:tr>
      <w:tr>
        <w:tblPrEx>
          <w:shd w:val="clear" w:color="auto" w:fill="ceddeb"/>
        </w:tblPrEx>
        <w:trPr>
          <w:trHeight w:val="998" w:hRule="atLeast"/>
        </w:trPr>
        <w:tc>
          <w:tcPr>
            <w:tcW w:type="dxa" w:w="4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 w:val="1"/>
                <w:bCs w:val="1"/>
                <w:sz w:val="28"/>
                <w:szCs w:val="28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Змістовний модуль 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5.</w:t>
            </w:r>
          </w:p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Стандартизація та сертифікація насіння</w:t>
            </w: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  <w:tc>
          <w:tcPr>
            <w:tcW w:type="dxa" w:w="12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"/>
              <w:tabs>
                <w:tab w:val="left" w:pos="708"/>
              </w:tabs>
              <w:spacing w:before="0" w:line="276" w:lineRule="auto"/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11</w:t>
            </w:r>
          </w:p>
        </w:tc>
        <w:tc>
          <w:tcPr>
            <w:tcW w:type="dxa" w:w="15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"/>
              <w:tabs>
                <w:tab w:val="left" w:pos="708"/>
                <w:tab w:val="left" w:pos="1416"/>
              </w:tabs>
              <w:spacing w:before="0" w:line="276" w:lineRule="auto"/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4</w:t>
            </w:r>
          </w:p>
        </w:tc>
        <w:tc>
          <w:tcPr>
            <w:tcW w:type="dxa" w:w="12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"/>
              <w:tabs>
                <w:tab w:val="left" w:pos="708"/>
              </w:tabs>
              <w:spacing w:before="0" w:line="276" w:lineRule="auto"/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"/>
              <w:tabs>
                <w:tab w:val="left" w:pos="708"/>
              </w:tabs>
              <w:spacing w:before="0" w:line="276" w:lineRule="auto"/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5</w:t>
            </w:r>
          </w:p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4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Інспектування насіннєвих посівів</w:t>
            </w: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  <w:tc>
          <w:tcPr>
            <w:tcW w:type="dxa" w:w="12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"/>
              <w:tabs>
                <w:tab w:val="left" w:pos="708"/>
              </w:tabs>
              <w:spacing w:before="0" w:line="276" w:lineRule="auto"/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9</w:t>
            </w:r>
          </w:p>
        </w:tc>
        <w:tc>
          <w:tcPr>
            <w:tcW w:type="dxa" w:w="15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"/>
              <w:tabs>
                <w:tab w:val="left" w:pos="708"/>
                <w:tab w:val="left" w:pos="1416"/>
              </w:tabs>
              <w:spacing w:before="0" w:line="276" w:lineRule="auto"/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  <w:tc>
          <w:tcPr>
            <w:tcW w:type="dxa" w:w="12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"/>
              <w:tabs>
                <w:tab w:val="left" w:pos="708"/>
              </w:tabs>
              <w:spacing w:before="0" w:line="276" w:lineRule="auto"/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"/>
              <w:tabs>
                <w:tab w:val="left" w:pos="708"/>
              </w:tabs>
              <w:spacing w:before="0" w:line="276" w:lineRule="auto"/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5</w:t>
            </w:r>
          </w:p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4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Насіннєвий контроль</w:t>
            </w: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  <w:tc>
          <w:tcPr>
            <w:tcW w:type="dxa" w:w="12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"/>
              <w:tabs>
                <w:tab w:val="left" w:pos="708"/>
              </w:tabs>
              <w:spacing w:before="0" w:line="276" w:lineRule="auto"/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14</w:t>
            </w:r>
          </w:p>
        </w:tc>
        <w:tc>
          <w:tcPr>
            <w:tcW w:type="dxa" w:w="15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"/>
              <w:tabs>
                <w:tab w:val="left" w:pos="708"/>
                <w:tab w:val="left" w:pos="1416"/>
              </w:tabs>
              <w:spacing w:before="0" w:line="276" w:lineRule="auto"/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  <w:tc>
          <w:tcPr>
            <w:tcW w:type="dxa" w:w="12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"/>
              <w:tabs>
                <w:tab w:val="left" w:pos="708"/>
              </w:tabs>
              <w:spacing w:before="0" w:line="276" w:lineRule="auto"/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"/>
              <w:tabs>
                <w:tab w:val="left" w:pos="708"/>
              </w:tabs>
              <w:spacing w:before="0" w:line="276" w:lineRule="auto"/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10</w:t>
            </w:r>
          </w:p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4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Разом за змістовим модулем </w:t>
            </w: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5</w:t>
            </w:r>
          </w:p>
        </w:tc>
        <w:tc>
          <w:tcPr>
            <w:tcW w:type="dxa" w:w="12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"/>
              <w:tabs>
                <w:tab w:val="left" w:pos="708"/>
              </w:tabs>
              <w:spacing w:before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:lang w:val="ru-RU"/>
                <w14:textFill>
                  <w14:solidFill>
                    <w14:srgbClr w14:val="292929"/>
                  </w14:solidFill>
                </w14:textFill>
              </w:rPr>
              <w:t>34</w:t>
            </w:r>
          </w:p>
        </w:tc>
        <w:tc>
          <w:tcPr>
            <w:tcW w:type="dxa" w:w="15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"/>
              <w:tabs>
                <w:tab w:val="left" w:pos="708"/>
                <w:tab w:val="left" w:pos="1416"/>
              </w:tabs>
              <w:spacing w:before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8</w:t>
            </w:r>
          </w:p>
        </w:tc>
        <w:tc>
          <w:tcPr>
            <w:tcW w:type="dxa" w:w="12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"/>
              <w:tabs>
                <w:tab w:val="left" w:pos="708"/>
              </w:tabs>
              <w:spacing w:before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6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"/>
              <w:tabs>
                <w:tab w:val="left" w:pos="708"/>
              </w:tabs>
              <w:spacing w:before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20</w:t>
            </w:r>
          </w:p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4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Усього годин</w:t>
            </w:r>
          </w:p>
        </w:tc>
        <w:tc>
          <w:tcPr>
            <w:tcW w:type="dxa" w:w="12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"/>
              <w:tabs>
                <w:tab w:val="left" w:pos="708"/>
              </w:tabs>
              <w:spacing w:before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150</w:t>
            </w:r>
          </w:p>
        </w:tc>
        <w:tc>
          <w:tcPr>
            <w:tcW w:type="dxa" w:w="15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92929"/>
                <w:spacing w:val="0"/>
                <w:kern w:val="0"/>
                <w:position w:val="0"/>
                <w:sz w:val="28"/>
                <w:szCs w:val="28"/>
                <w:u w:val="none" w:color="292929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30</w:t>
            </w:r>
          </w:p>
        </w:tc>
        <w:tc>
          <w:tcPr>
            <w:tcW w:type="dxa" w:w="12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92929"/>
                <w:spacing w:val="0"/>
                <w:kern w:val="0"/>
                <w:position w:val="0"/>
                <w:sz w:val="28"/>
                <w:szCs w:val="28"/>
                <w:u w:val="none" w:color="292929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28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92929"/>
                <w:spacing w:val="0"/>
                <w:kern w:val="0"/>
                <w:position w:val="0"/>
                <w:sz w:val="28"/>
                <w:szCs w:val="28"/>
                <w:u w:val="none" w:color="292929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92</w:t>
            </w:r>
          </w:p>
        </w:tc>
      </w:tr>
    </w:tbl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4"/>
        <w:ind w:left="540" w:hanging="540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4"/>
        <w:ind w:left="432" w:hanging="432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4"/>
        <w:ind w:left="324" w:hanging="324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4"/>
        <w:ind w:left="216" w:hanging="216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4"/>
        <w:ind w:left="108" w:hanging="108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4"/>
        <w:ind w:left="108" w:hanging="108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4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center"/>
        <w:rPr>
          <w:b w:val="1"/>
          <w:bCs w:val="1"/>
          <w:outline w:val="0"/>
          <w:color w:val="1d1b11"/>
          <w:sz w:val="28"/>
          <w:szCs w:val="28"/>
          <w:u w:color="1d1b11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</w:pP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 xml:space="preserve">6. </w:t>
      </w:r>
      <w:r>
        <w:rPr>
          <w:b w:val="1"/>
          <w:bCs w:val="1"/>
          <w:outline w:val="0"/>
          <w:color w:val="1d1b11"/>
          <w:sz w:val="28"/>
          <w:szCs w:val="28"/>
          <w:u w:color="1d1b11"/>
          <w:rtl w:val="0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  <w:t>Теми семінарських занять</w:t>
      </w:r>
    </w:p>
    <w:tbl>
      <w:tblPr>
        <w:tblW w:w="9345" w:type="dxa"/>
        <w:jc w:val="center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774"/>
        <w:gridCol w:w="6318"/>
        <w:gridCol w:w="2253"/>
      </w:tblGrid>
      <w:tr>
        <w:tblPrEx>
          <w:shd w:val="clear" w:color="auto" w:fill="ceddeb"/>
        </w:tblPrEx>
        <w:trPr>
          <w:trHeight w:val="698" w:hRule="atLeast"/>
        </w:trPr>
        <w:tc>
          <w:tcPr>
            <w:tcW w:type="dxa" w:w="7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>№ з</w:t>
            </w:r>
            <w:r>
              <w:rPr>
                <w:b w:val="1"/>
                <w:bCs w:val="1"/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>/</w:t>
            </w:r>
            <w:r>
              <w:rPr>
                <w:b w:val="1"/>
                <w:bCs w:val="1"/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>п</w:t>
            </w:r>
          </w:p>
        </w:tc>
        <w:tc>
          <w:tcPr>
            <w:tcW w:type="dxa" w:w="6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</w:pPr>
            <w:r>
              <w:rPr>
                <w:b w:val="1"/>
                <w:bCs w:val="1"/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>Назва теми</w:t>
            </w:r>
          </w:p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b w:val="1"/>
                <w:bCs w:val="1"/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>Кількість годин</w:t>
            </w:r>
          </w:p>
        </w:tc>
      </w:tr>
      <w:tr>
        <w:tblPrEx>
          <w:shd w:val="clear" w:color="auto" w:fill="ceddeb"/>
        </w:tblPrEx>
        <w:trPr>
          <w:trHeight w:val="698" w:hRule="atLeast"/>
        </w:trPr>
        <w:tc>
          <w:tcPr>
            <w:tcW w:type="dxa" w:w="7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>1</w:t>
            </w:r>
          </w:p>
        </w:tc>
        <w:tc>
          <w:tcPr>
            <w:tcW w:type="dxa" w:w="6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>Селекція як наука</w:t>
            </w: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 xml:space="preserve">. </w:t>
            </w: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>Вихідний матеріал</w:t>
            </w: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 xml:space="preserve">. </w:t>
            </w: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>Віддалена і внутрішньовидова гібридизація</w:t>
            </w: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 xml:space="preserve">, </w:t>
            </w: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>мутагенез</w:t>
            </w:r>
          </w:p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378" w:hRule="atLeast"/>
        </w:trPr>
        <w:tc>
          <w:tcPr>
            <w:tcW w:type="dxa" w:w="7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андартний"/>
              <w:tabs>
                <w:tab w:val="left" w:pos="708"/>
              </w:tabs>
              <w:spacing w:before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>2</w:t>
            </w:r>
          </w:p>
        </w:tc>
        <w:tc>
          <w:tcPr>
            <w:tcW w:type="dxa" w:w="6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>Гетерозис</w:t>
            </w:r>
          </w:p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Fill>
                  <w14:solidFill>
                    <w14:srgbClr w14:val="1D1B11"/>
                  </w14:solidFill>
                </w14:textFill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378" w:hRule="atLeast"/>
        </w:trPr>
        <w:tc>
          <w:tcPr>
            <w:tcW w:type="dxa" w:w="7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6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Добір в селекції рослин</w:t>
            </w:r>
          </w:p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378" w:hRule="atLeast"/>
        </w:trPr>
        <w:tc>
          <w:tcPr>
            <w:tcW w:type="dxa" w:w="7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>4</w:t>
            </w:r>
          </w:p>
        </w:tc>
        <w:tc>
          <w:tcPr>
            <w:tcW w:type="dxa" w:w="6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>Насінництво сільськогосподарських культур</w:t>
            </w:r>
          </w:p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378" w:hRule="atLeast"/>
        </w:trPr>
        <w:tc>
          <w:tcPr>
            <w:tcW w:type="dxa" w:w="7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b w:val="1"/>
                <w:bCs w:val="1"/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>Разом</w:t>
            </w:r>
          </w:p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b w:val="1"/>
                <w:bCs w:val="1"/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>8</w:t>
            </w:r>
          </w:p>
        </w:tc>
      </w:tr>
    </w:tbl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8" w:hanging="648"/>
        <w:jc w:val="center"/>
        <w:rPr>
          <w:b w:val="1"/>
          <w:bCs w:val="1"/>
          <w:outline w:val="0"/>
          <w:color w:val="1d1b11"/>
          <w:sz w:val="28"/>
          <w:szCs w:val="28"/>
          <w:u w:color="1d1b11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" w:hanging="540"/>
        <w:jc w:val="center"/>
        <w:rPr>
          <w:b w:val="1"/>
          <w:bCs w:val="1"/>
          <w:outline w:val="0"/>
          <w:color w:val="1d1b11"/>
          <w:sz w:val="28"/>
          <w:szCs w:val="28"/>
          <w:u w:color="1d1b11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" w:hanging="432"/>
        <w:jc w:val="center"/>
        <w:rPr>
          <w:b w:val="1"/>
          <w:bCs w:val="1"/>
          <w:outline w:val="0"/>
          <w:color w:val="1d1b11"/>
          <w:sz w:val="28"/>
          <w:szCs w:val="28"/>
          <w:u w:color="1d1b11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" w:hanging="324"/>
        <w:jc w:val="center"/>
        <w:rPr>
          <w:b w:val="1"/>
          <w:bCs w:val="1"/>
          <w:outline w:val="0"/>
          <w:color w:val="1d1b11"/>
          <w:sz w:val="28"/>
          <w:szCs w:val="28"/>
          <w:u w:color="1d1b11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jc w:val="center"/>
        <w:rPr>
          <w:b w:val="1"/>
          <w:bCs w:val="1"/>
          <w:outline w:val="0"/>
          <w:color w:val="1d1b11"/>
          <w:sz w:val="28"/>
          <w:szCs w:val="28"/>
          <w:u w:color="1d1b11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b w:val="1"/>
          <w:bCs w:val="1"/>
          <w:outline w:val="0"/>
          <w:color w:val="1d1b11"/>
          <w:sz w:val="28"/>
          <w:szCs w:val="28"/>
          <w:u w:color="1d1b11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  <w:outline w:val="0"/>
          <w:color w:val="1d1b11"/>
          <w:sz w:val="28"/>
          <w:szCs w:val="28"/>
          <w:u w:color="1d1b11"/>
          <w14:textOutline w14:w="12700" w14:cap="flat">
            <w14:noFill/>
            <w14:miter w14:lim="400000"/>
          </w14:textOutline>
          <w14:textFill>
            <w14:solidFill>
              <w14:srgbClr w14:val="1D1B11"/>
            </w14:solidFill>
          </w14:textFill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  <w:r>
        <w:rPr>
          <w:b w:val="1"/>
          <w:bCs w:val="1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7. </w:t>
      </w:r>
      <w:r>
        <w:rPr>
          <w:b w:val="1"/>
          <w:bCs w:val="1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Теми лабораторних занять</w:t>
      </w:r>
    </w:p>
    <w:tbl>
      <w:tblPr>
        <w:tblW w:w="9345" w:type="dxa"/>
        <w:jc w:val="center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768"/>
        <w:gridCol w:w="6499"/>
        <w:gridCol w:w="2078"/>
      </w:tblGrid>
      <w:tr>
        <w:tblPrEx>
          <w:shd w:val="clear" w:color="auto" w:fill="ceddeb"/>
        </w:tblPrEx>
        <w:trPr>
          <w:trHeight w:val="698" w:hRule="atLeast"/>
        </w:trPr>
        <w:tc>
          <w:tcPr>
            <w:tcW w:type="dxa" w:w="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№ з</w:t>
            </w: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/</w:t>
            </w: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п</w:t>
            </w:r>
          </w:p>
        </w:tc>
        <w:tc>
          <w:tcPr>
            <w:tcW w:type="dxa" w:w="6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Назва теми</w:t>
            </w:r>
          </w:p>
        </w:tc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Кількість годин</w:t>
            </w:r>
          </w:p>
        </w:tc>
      </w:tr>
      <w:tr>
        <w:tblPrEx>
          <w:shd w:val="clear" w:color="auto" w:fill="ceddeb"/>
        </w:tblPrEx>
        <w:trPr>
          <w:trHeight w:val="1018" w:hRule="atLeast"/>
        </w:trPr>
        <w:tc>
          <w:tcPr>
            <w:tcW w:type="dxa" w:w="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  <w:tc>
          <w:tcPr>
            <w:tcW w:type="dxa" w:w="6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>Принципи складання селекційних програм</w:t>
            </w: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 xml:space="preserve">. </w:t>
            </w: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 xml:space="preserve">Селекційні посіви і насадження </w:t>
            </w: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>(</w:t>
            </w: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>розсадники</w:t>
            </w: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 xml:space="preserve">, </w:t>
            </w: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>сортовипробування</w:t>
            </w: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>).</w:t>
            </w:r>
          </w:p>
        </w:tc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4</w:t>
            </w:r>
          </w:p>
        </w:tc>
      </w:tr>
      <w:tr>
        <w:tblPrEx>
          <w:shd w:val="clear" w:color="auto" w:fill="ceddeb"/>
        </w:tblPrEx>
        <w:trPr>
          <w:trHeight w:val="1338" w:hRule="atLeast"/>
        </w:trPr>
        <w:tc>
          <w:tcPr>
            <w:tcW w:type="dxa" w:w="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  <w:tc>
          <w:tcPr>
            <w:tcW w:type="dxa" w:w="6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 xml:space="preserve">Способи оцінювання селекційного матеріалу </w:t>
            </w: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>(</w:t>
            </w: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>продуктивність</w:t>
            </w: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 xml:space="preserve">, </w:t>
            </w: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>врожайність</w:t>
            </w: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 xml:space="preserve">, </w:t>
            </w: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>морозостійкість</w:t>
            </w: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 xml:space="preserve">). </w:t>
            </w: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 xml:space="preserve">Методи створення селекційного матеріалу </w:t>
            </w: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>(</w:t>
            </w: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>гібридизація</w:t>
            </w: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 xml:space="preserve">, </w:t>
            </w: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>мутагенез</w:t>
            </w: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 xml:space="preserve">, </w:t>
            </w: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>химери</w:t>
            </w: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>)</w:t>
            </w:r>
          </w:p>
        </w:tc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4</w:t>
            </w:r>
          </w:p>
        </w:tc>
      </w:tr>
      <w:tr>
        <w:tblPrEx>
          <w:shd w:val="clear" w:color="auto" w:fill="ceddeb"/>
        </w:tblPrEx>
        <w:trPr>
          <w:trHeight w:val="1648" w:hRule="atLeast"/>
        </w:trPr>
        <w:tc>
          <w:tcPr>
            <w:tcW w:type="dxa" w:w="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3</w:t>
            </w:r>
          </w:p>
        </w:tc>
        <w:tc>
          <w:tcPr>
            <w:tcW w:type="dxa" w:w="6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>Методи цитоембріологічних і анатомо</w:t>
            </w: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>-</w:t>
            </w: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 xml:space="preserve">гістологічних досліджень </w:t>
            </w: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>(</w:t>
            </w: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>оволодіння методикою кастрації</w:t>
            </w: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 xml:space="preserve">, </w:t>
            </w: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>заготівля пилку</w:t>
            </w: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 xml:space="preserve">, </w:t>
            </w: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>визначення життєздатності пилку</w:t>
            </w: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 xml:space="preserve">, </w:t>
            </w: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>форми нестатевого розмноження</w:t>
            </w: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>)</w:t>
            </w:r>
          </w:p>
        </w:tc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698" w:hRule="atLeast"/>
        </w:trPr>
        <w:tc>
          <w:tcPr>
            <w:tcW w:type="dxa" w:w="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4</w:t>
            </w:r>
          </w:p>
        </w:tc>
        <w:tc>
          <w:tcPr>
            <w:tcW w:type="dxa" w:w="6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>Organization and technology of hybrid seed production of autogamous vegetable plants</w:t>
            </w:r>
          </w:p>
        </w:tc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698" w:hRule="atLeast"/>
        </w:trPr>
        <w:tc>
          <w:tcPr>
            <w:tcW w:type="dxa" w:w="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5</w:t>
            </w:r>
          </w:p>
        </w:tc>
        <w:tc>
          <w:tcPr>
            <w:tcW w:type="dxa" w:w="6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>Організація і технологія виробництва гібридного насіння алогамних овочевих рослин</w:t>
            </w:r>
          </w:p>
        </w:tc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698" w:hRule="atLeast"/>
        </w:trPr>
        <w:tc>
          <w:tcPr>
            <w:tcW w:type="dxa" w:w="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6</w:t>
            </w:r>
          </w:p>
        </w:tc>
        <w:tc>
          <w:tcPr>
            <w:tcW w:type="dxa" w:w="6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>Організація і технологія виробництва насіння та садивного матеріалу зерняткових культур</w:t>
            </w:r>
          </w:p>
        </w:tc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698" w:hRule="atLeast"/>
        </w:trPr>
        <w:tc>
          <w:tcPr>
            <w:tcW w:type="dxa" w:w="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7</w:t>
            </w:r>
          </w:p>
        </w:tc>
        <w:tc>
          <w:tcPr>
            <w:tcW w:type="dxa" w:w="6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>Організація і технологія виробництва насіння та садивного матеріалу кісточкових культур</w:t>
            </w:r>
          </w:p>
        </w:tc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698" w:hRule="atLeast"/>
        </w:trPr>
        <w:tc>
          <w:tcPr>
            <w:tcW w:type="dxa" w:w="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8</w:t>
            </w:r>
          </w:p>
        </w:tc>
        <w:tc>
          <w:tcPr>
            <w:tcW w:type="dxa" w:w="6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>Організація і технологія виробництва насіння та садивного матеріалу винограду</w:t>
            </w:r>
          </w:p>
        </w:tc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698" w:hRule="atLeast"/>
        </w:trPr>
        <w:tc>
          <w:tcPr>
            <w:tcW w:type="dxa" w:w="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9</w:t>
            </w:r>
          </w:p>
        </w:tc>
        <w:tc>
          <w:tcPr>
            <w:tcW w:type="dxa" w:w="6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>Організація і технологія виробництва насіння та садивного матеріалу горіхоплідних культур</w:t>
            </w:r>
          </w:p>
        </w:tc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1019" w:hRule="atLeast"/>
        </w:trPr>
        <w:tc>
          <w:tcPr>
            <w:tcW w:type="dxa" w:w="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10</w:t>
            </w:r>
          </w:p>
        </w:tc>
        <w:tc>
          <w:tcPr>
            <w:tcW w:type="dxa" w:w="6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31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sz w:val="27"/>
                <w:szCs w:val="27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Методика і технологія закладання ділянок гібридизації при виробництві насіння гетерозисних гібридів польових культур</w:t>
            </w:r>
          </w:p>
        </w:tc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698" w:hRule="atLeast"/>
        </w:trPr>
        <w:tc>
          <w:tcPr>
            <w:tcW w:type="dxa" w:w="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андартний"/>
              <w:tabs>
                <w:tab w:val="left" w:pos="708"/>
              </w:tabs>
              <w:spacing w:before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11</w:t>
            </w:r>
          </w:p>
        </w:tc>
        <w:tc>
          <w:tcPr>
            <w:tcW w:type="dxa" w:w="6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outline w:val="0"/>
                <w:color w:val="1d1b11"/>
                <w:sz w:val="28"/>
                <w:szCs w:val="28"/>
                <w:u w:color="1d1b11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1D1B11"/>
                  </w14:solidFill>
                </w14:textFill>
              </w:rPr>
              <w:t>Організація і технологія виробництва насіння та окремих листкових овочевих рослин</w:t>
            </w:r>
          </w:p>
        </w:tc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"/>
              <w:tabs>
                <w:tab w:val="left" w:pos="708"/>
                <w:tab w:val="left" w:pos="1416"/>
              </w:tabs>
              <w:spacing w:before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699" w:hRule="atLeast"/>
        </w:trPr>
        <w:tc>
          <w:tcPr>
            <w:tcW w:type="dxa" w:w="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андартний"/>
              <w:tabs>
                <w:tab w:val="left" w:pos="708"/>
              </w:tabs>
              <w:spacing w:before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12</w:t>
            </w:r>
          </w:p>
        </w:tc>
        <w:tc>
          <w:tcPr>
            <w:tcW w:type="dxa" w:w="6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31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sz w:val="27"/>
                <w:szCs w:val="27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Технологія виробництва високоякісного насіннєвого матеріалу польових культур</w:t>
            </w:r>
          </w:p>
        </w:tc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"/>
              <w:tabs>
                <w:tab w:val="left" w:pos="708"/>
                <w:tab w:val="left" w:pos="1416"/>
              </w:tabs>
              <w:spacing w:before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378" w:hRule="atLeast"/>
        </w:trPr>
        <w:tc>
          <w:tcPr>
            <w:tcW w:type="dxa" w:w="726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Разом </w:t>
            </w:r>
          </w:p>
        </w:tc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28</w:t>
            </w:r>
          </w:p>
        </w:tc>
      </w:tr>
    </w:tbl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8" w:hanging="648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" w:hanging="540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" w:hanging="432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" w:hanging="324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br w:type="page"/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  <w:r>
        <w:rPr>
          <w:b w:val="1"/>
          <w:bCs w:val="1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8.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 </w:t>
      </w:r>
      <w:r>
        <w:rPr>
          <w:b w:val="1"/>
          <w:bCs w:val="1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Самостійна робота студентів денної форми навчання</w:t>
      </w:r>
    </w:p>
    <w:tbl>
      <w:tblPr>
        <w:tblW w:w="9237" w:type="dxa"/>
        <w:jc w:val="center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617"/>
        <w:gridCol w:w="617"/>
        <w:gridCol w:w="7211"/>
        <w:gridCol w:w="792"/>
      </w:tblGrid>
      <w:tr>
        <w:tblPrEx>
          <w:shd w:val="clear" w:color="auto" w:fill="ceddeb"/>
        </w:tblPrEx>
        <w:trPr>
          <w:trHeight w:val="1328" w:hRule="atLeast"/>
        </w:trPr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jc w:val="center"/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№</w:t>
            </w:r>
          </w:p>
          <w:p>
            <w:pPr>
              <w:pStyle w:val="Основний текст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зм</w:t>
            </w:r>
          </w:p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№ з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/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п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Теми індивідуальних завдань для самостійної підготовки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Обсяг годин</w:t>
            </w:r>
          </w:p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61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1.</w:t>
            </w:r>
          </w:p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Досягнення селекціонерів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. 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Селекційні установи України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6</w:t>
            </w:r>
          </w:p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Які культурні рослини відносяться до первинних і вторинних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.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6</w:t>
            </w:r>
          </w:p>
        </w:tc>
      </w:tr>
      <w:tr>
        <w:tblPrEx>
          <w:shd w:val="clear" w:color="auto" w:fill="ceddeb"/>
        </w:tblPrEx>
        <w:trPr>
          <w:trHeight w:val="693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3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Значення для селекції повторного відкриття встановлених Г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.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 Менделем законів спадковості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.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6</w:t>
            </w:r>
          </w:p>
        </w:tc>
      </w:tr>
      <w:tr>
        <w:tblPrEx>
          <w:shd w:val="clear" w:color="auto" w:fill="ceddeb"/>
        </w:tblPrEx>
        <w:trPr>
          <w:trHeight w:val="373" w:hRule="atLeast"/>
        </w:trPr>
        <w:tc>
          <w:tcPr>
            <w:tcW w:type="dxa" w:w="8445"/>
            <w:gridSpan w:val="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Разом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18</w:t>
            </w:r>
          </w:p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61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4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Значення для селекції теорії М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.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І Вавилова про центри походження культурних рослин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4</w:t>
            </w:r>
          </w:p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5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Генетичні системи створення вихідного матеріалу для селекції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6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Оцінювання стійкості рослин проти збудників хвороб і шкідників при підборі компонентів схрещувань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.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7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Переваги віддаленої гібридизації від внутрішньовидової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8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Бар’єри несумісності при створенні нових сортів із використанням віддаленої гібридизації 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132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9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Причини стерильності віддалених гібридів першого покоління і способи їх подолання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. 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Прогамна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, 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сингамна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, 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ембріональна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, 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постембріональна несумісність при міжтаксонних схрещуваннях та їх подолання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10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Класифікація мутацій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. 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Значення природних мутацій для еволюції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11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Морфози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, 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чим відрізняються від справжніх мутацій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. 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Причини виникнення химер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. 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Способи розхимерювання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12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Використання геномних мутацій у селекції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. 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Поліплоїди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, 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їх поширення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. 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Рослини які мають поліплоїдне походження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84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Разом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20</w:t>
            </w:r>
          </w:p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61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3</w:t>
            </w:r>
          </w:p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13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Чинники і наслідки природного і штучного добору та необхідність їх поєднання в селекції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12</w:t>
            </w:r>
          </w:p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14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Схема селекції на гетерозис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. 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Переваги гетерозисних гібридів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.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15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Способи створення гомогенного матеріалу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16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Виробництво гібридного насіння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100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17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Способи виробництва насіння с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.-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г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. 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культур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. 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Форми стерильності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. 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Фенотиповий прояв гетерозису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. 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Наслідки інбридингу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.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18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Критерії оцінювання і результативність добору в селекційних популяціях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19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Класифікація методів штучного добору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20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Ознаки культурних рослин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, 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які використовуються для оцінювання і добору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21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Чинники і наслідки природного і штучного добору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. 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Критерії оцінювання і добору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22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Способи оцінювання окремих рослин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, 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селекційних популяцій і селекційних номерів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16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ind w:right="336"/>
              <w:jc w:val="right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751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23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Чинники які впливають на точність оцінювання селекційного матеріалу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373" w:hRule="atLeast"/>
        </w:trPr>
        <w:tc>
          <w:tcPr>
            <w:tcW w:type="dxa" w:w="8445"/>
            <w:gridSpan w:val="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Разом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27</w:t>
            </w:r>
          </w:p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61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24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Головні напрямки розвитку біотехнології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25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Посівні площі у світі зайняті трансгенними рослинами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26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Які проблеми розв’язуються внаслідок використання методів клітинної селекції і інженерії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. 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27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Переваги генної інженерії порівняно з методами традиційної селекції рослин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28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Перспективи використання методів біотехнології в селекції рослин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84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Разом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5</w:t>
            </w:r>
          </w:p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61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4</w:t>
            </w:r>
          </w:p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29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Насінництво овочевих і плодових культур за кордоном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30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Залежність рівня урожайності насіння від якості насіння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31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Сортозаміна і сортооновлення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. 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Прискорене розмноження нових сортів і шляхи підвищення розмноження насіння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100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32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Роль урожайних якостей елітного насіння і насіння послідуючих репродукцій в сортооновлені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. 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Особливості зональної організації насінництва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. 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33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Організація і завдання елітного насінництва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. 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Особливості технології і агротехніки вирощування елітного насіння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.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34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Організація і технологія виробництва культур родини пасльонових 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(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помідори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, 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перець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).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35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Організація і технологія виробництва насіння культур родини гарбузових 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(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огірків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).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36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Організація і технологія виробництва насіння культур родини капустяних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.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37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Організація і технологія виробництва насіння культур родини цибулевих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.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38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Організація і технологія виробництва насіння культур родини бобових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84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Разом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"/>
              <w:tabs>
                <w:tab w:val="left" w:pos="708"/>
              </w:tabs>
              <w:spacing w:before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11</w:t>
            </w:r>
          </w:p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</w:pP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39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</w:pP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Історія розвиту насінництва в Україні</w:t>
            </w: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"/>
              <w:tabs>
                <w:tab w:val="left" w:pos="708"/>
              </w:tabs>
              <w:spacing w:before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</w:pP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40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</w:pP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Сорт та гібрид як об</w:t>
            </w: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'</w:t>
            </w: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єкт насінництва</w:t>
            </w: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"/>
              <w:tabs>
                <w:tab w:val="left" w:pos="708"/>
              </w:tabs>
              <w:spacing w:before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</w:pP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41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Суть </w:t>
            </w: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сортових і врожайних властивостей насіння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"/>
              <w:tabs>
                <w:tab w:val="left" w:pos="708"/>
              </w:tabs>
              <w:spacing w:before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</w:pP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42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</w:pP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Залежність між якістю насіння і врожайністю</w:t>
            </w: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"/>
              <w:tabs>
                <w:tab w:val="left" w:pos="708"/>
              </w:tabs>
              <w:spacing w:before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</w:pP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43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</w:pP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Ланки системи селекції та насінництва в Україні</w:t>
            </w: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"/>
              <w:tabs>
                <w:tab w:val="left" w:pos="708"/>
              </w:tabs>
              <w:spacing w:before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</w:pP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44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Суть </w:t>
            </w: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системи насінництва на промисловій основі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"/>
              <w:tabs>
                <w:tab w:val="left" w:pos="708"/>
              </w:tabs>
              <w:spacing w:before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</w:pP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45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</w:pP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Організація насінництва в залежності від способу розмноження культур</w:t>
            </w: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"/>
              <w:tabs>
                <w:tab w:val="left" w:pos="708"/>
              </w:tabs>
              <w:spacing w:before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</w:pP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46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</w:pP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Технологія виробництва високоякісного насіння</w:t>
            </w: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"/>
              <w:tabs>
                <w:tab w:val="left" w:pos="708"/>
              </w:tabs>
              <w:spacing w:before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678" w:hRule="atLeast"/>
        </w:trPr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</w:pP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47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</w:pP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Методи добору в насінництві сільськогосподарських культур</w:t>
            </w: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"/>
              <w:tabs>
                <w:tab w:val="left" w:pos="708"/>
              </w:tabs>
              <w:spacing w:before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678" w:hRule="atLeast"/>
        </w:trPr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</w:pP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48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</w:pP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Значення сортозаміни та сортооновлення в підвищенні врожайності сільськогосподарських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культур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"/>
              <w:tabs>
                <w:tab w:val="left" w:pos="708"/>
              </w:tabs>
              <w:spacing w:before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</w:pP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49</w:t>
            </w:r>
          </w:p>
        </w:tc>
        <w:tc>
          <w:tcPr>
            <w:tcW w:type="dxa" w:w="7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Сортовий контроль</w:t>
            </w: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"/>
              <w:tabs>
                <w:tab w:val="left" w:pos="708"/>
              </w:tabs>
              <w:spacing w:before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84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Разом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"/>
              <w:tabs>
                <w:tab w:val="left" w:pos="708"/>
              </w:tabs>
              <w:spacing w:before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Fill>
                  <w14:solidFill>
                    <w14:srgbClr w14:val="292929"/>
                  </w14:solidFill>
                </w14:textFill>
              </w:rPr>
              <w:t>11</w:t>
            </w:r>
          </w:p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84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Всього</w:t>
            </w:r>
          </w:p>
        </w:tc>
        <w:tc>
          <w:tcPr>
            <w:tcW w:type="dxa" w:w="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92</w:t>
            </w:r>
          </w:p>
        </w:tc>
      </w:tr>
    </w:tbl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8" w:hanging="648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" w:hanging="540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" w:hanging="432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" w:hanging="324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center"/>
        <w:rPr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  <w:r>
        <w:rPr>
          <w:b w:val="1"/>
          <w:bCs w:val="1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9. </w:t>
      </w:r>
      <w:r>
        <w:rPr>
          <w:b w:val="1"/>
          <w:bCs w:val="1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Індивідуальні завдання для студентів денної форми навчання </w:t>
      </w:r>
      <w:r>
        <w:rPr>
          <w:b w:val="1"/>
          <w:bCs w:val="1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(</w:t>
      </w:r>
      <w:r>
        <w:rPr>
          <w:b w:val="1"/>
          <w:bCs w:val="1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реферат</w:t>
      </w:r>
      <w:r>
        <w:rPr>
          <w:b w:val="1"/>
          <w:bCs w:val="1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)</w:t>
      </w: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  <w:r>
        <w:rPr>
          <w:b w:val="1"/>
          <w:bCs w:val="1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Перша частина індивідуальної роботи передбачає написання науково</w:t>
      </w:r>
      <w:r>
        <w:rPr>
          <w:b w:val="1"/>
          <w:bCs w:val="1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-</w:t>
      </w:r>
      <w:r>
        <w:rPr>
          <w:b w:val="1"/>
          <w:bCs w:val="1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дослідної роботи </w:t>
      </w:r>
      <w:r>
        <w:rPr>
          <w:b w:val="1"/>
          <w:bCs w:val="1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(</w:t>
      </w:r>
      <w:r>
        <w:rPr>
          <w:b w:val="1"/>
          <w:bCs w:val="1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реферат</w:t>
      </w:r>
      <w:r>
        <w:rPr>
          <w:b w:val="1"/>
          <w:bCs w:val="1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-</w:t>
      </w:r>
      <w:r>
        <w:rPr>
          <w:b w:val="1"/>
          <w:bCs w:val="1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огляд літератури</w:t>
      </w:r>
      <w:r>
        <w:rPr>
          <w:b w:val="1"/>
          <w:bCs w:val="1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) </w:t>
      </w:r>
      <w:r>
        <w:rPr>
          <w:b w:val="1"/>
          <w:bCs w:val="1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із нижче поданих тем</w:t>
      </w: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tbl>
      <w:tblPr>
        <w:tblW w:w="9855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817"/>
        <w:gridCol w:w="9038"/>
      </w:tblGrid>
      <w:tr>
        <w:tblPrEx>
          <w:shd w:val="clear" w:color="auto" w:fill="ceddeb"/>
        </w:tblPrEx>
        <w:trPr>
          <w:trHeight w:val="37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№</w:t>
            </w:r>
          </w:p>
        </w:tc>
        <w:tc>
          <w:tcPr>
            <w:tcW w:type="dxa" w:w="9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Теми рефератів</w:t>
            </w:r>
          </w:p>
        </w:tc>
      </w:tr>
      <w:tr>
        <w:tblPrEx>
          <w:shd w:val="clear" w:color="auto" w:fill="ceddeb"/>
        </w:tblPrEx>
        <w:trPr>
          <w:trHeight w:val="37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  <w:tc>
          <w:tcPr>
            <w:tcW w:type="dxa" w:w="9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Історія розвитку та становлення селекції як науки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37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  <w:tc>
          <w:tcPr>
            <w:tcW w:type="dxa" w:w="9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Класичні методи селекції сільськогосподарських культур</w:t>
            </w:r>
          </w:p>
        </w:tc>
      </w:tr>
      <w:tr>
        <w:tblPrEx>
          <w:shd w:val="clear" w:color="auto" w:fill="ceddeb"/>
        </w:tblPrEx>
        <w:trPr>
          <w:trHeight w:val="69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3</w:t>
            </w:r>
          </w:p>
        </w:tc>
        <w:tc>
          <w:tcPr>
            <w:tcW w:type="dxa" w:w="9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Нові та традиційні культури нашої країни які залучаються у селекційний процес</w:t>
            </w:r>
          </w:p>
        </w:tc>
      </w:tr>
      <w:tr>
        <w:tblPrEx>
          <w:shd w:val="clear" w:color="auto" w:fill="ceddeb"/>
        </w:tblPrEx>
        <w:trPr>
          <w:trHeight w:val="37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5</w:t>
            </w:r>
          </w:p>
        </w:tc>
        <w:tc>
          <w:tcPr>
            <w:tcW w:type="dxa" w:w="9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Причини погіршення сортового насіння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, 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шляхи їх усунення</w:t>
            </w:r>
          </w:p>
        </w:tc>
      </w:tr>
      <w:tr>
        <w:tblPrEx>
          <w:shd w:val="clear" w:color="auto" w:fill="ceddeb"/>
        </w:tblPrEx>
        <w:trPr>
          <w:trHeight w:val="37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6</w:t>
            </w:r>
          </w:p>
        </w:tc>
        <w:tc>
          <w:tcPr>
            <w:tcW w:type="dxa" w:w="9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Просторова ізоляція посіві атогамних культур</w:t>
            </w:r>
          </w:p>
        </w:tc>
      </w:tr>
      <w:tr>
        <w:tblPrEx>
          <w:shd w:val="clear" w:color="auto" w:fill="ceddeb"/>
        </w:tblPrEx>
        <w:trPr>
          <w:trHeight w:val="69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7</w:t>
            </w:r>
          </w:p>
        </w:tc>
        <w:tc>
          <w:tcPr>
            <w:tcW w:type="dxa" w:w="9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Використання віддаленої гібридизації в селекції і генетиці сільськогосподарських культур</w:t>
            </w:r>
          </w:p>
        </w:tc>
      </w:tr>
      <w:tr>
        <w:tblPrEx>
          <w:shd w:val="clear" w:color="auto" w:fill="ceddeb"/>
        </w:tblPrEx>
        <w:trPr>
          <w:trHeight w:val="69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8</w:t>
            </w:r>
          </w:p>
        </w:tc>
        <w:tc>
          <w:tcPr>
            <w:tcW w:type="dxa" w:w="9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Використання внутрішньовидової гібридизації в селекції і генетиці сільськогосподарських культур</w:t>
            </w:r>
          </w:p>
        </w:tc>
      </w:tr>
      <w:tr>
        <w:tblPrEx>
          <w:shd w:val="clear" w:color="auto" w:fill="ceddeb"/>
        </w:tblPrEx>
        <w:trPr>
          <w:trHeight w:val="69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9</w:t>
            </w:r>
          </w:p>
        </w:tc>
        <w:tc>
          <w:tcPr>
            <w:tcW w:type="dxa" w:w="9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Методи одержання ліній відновлювачів фертильності та закріплювачів стерильності</w:t>
            </w:r>
          </w:p>
        </w:tc>
      </w:tr>
      <w:tr>
        <w:tblPrEx>
          <w:shd w:val="clear" w:color="auto" w:fill="ceddeb"/>
        </w:tblPrEx>
        <w:trPr>
          <w:trHeight w:val="37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10</w:t>
            </w:r>
          </w:p>
        </w:tc>
        <w:tc>
          <w:tcPr>
            <w:tcW w:type="dxa" w:w="9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Збереження чистоти сорту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, 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та причини його погіршення</w:t>
            </w:r>
          </w:p>
        </w:tc>
      </w:tr>
      <w:tr>
        <w:tblPrEx>
          <w:shd w:val="clear" w:color="auto" w:fill="ceddeb"/>
        </w:tblPrEx>
        <w:trPr>
          <w:trHeight w:val="69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11</w:t>
            </w:r>
          </w:p>
        </w:tc>
        <w:tc>
          <w:tcPr>
            <w:tcW w:type="dxa" w:w="9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Основні способи розмноження рослин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. (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автогамне та алогамне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, 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інбридинг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, 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апоміксис та його види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)</w:t>
            </w:r>
          </w:p>
        </w:tc>
      </w:tr>
      <w:tr>
        <w:tblPrEx>
          <w:shd w:val="clear" w:color="auto" w:fill="ceddeb"/>
        </w:tblPrEx>
        <w:trPr>
          <w:trHeight w:val="69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12</w:t>
            </w:r>
          </w:p>
        </w:tc>
        <w:tc>
          <w:tcPr>
            <w:tcW w:type="dxa" w:w="9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Методи отримання вихідного матеріалу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. 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Інтродукція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, 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ресинтез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, 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збереження та використання вихідного матеріалу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37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13</w:t>
            </w:r>
          </w:p>
        </w:tc>
        <w:tc>
          <w:tcPr>
            <w:tcW w:type="dxa" w:w="9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Особливості створення інбредних ліній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. 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Інбредна депресія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69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14</w:t>
            </w:r>
          </w:p>
        </w:tc>
        <w:tc>
          <w:tcPr>
            <w:tcW w:type="dxa" w:w="9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Гетерозис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, 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його значення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. 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Методи створення гетерозисних гібридів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69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15</w:t>
            </w:r>
          </w:p>
        </w:tc>
        <w:tc>
          <w:tcPr>
            <w:tcW w:type="dxa" w:w="9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Використання цитоплазматичної чоловічої стерильності в гетерозисній селекції</w:t>
            </w:r>
          </w:p>
        </w:tc>
      </w:tr>
      <w:tr>
        <w:tblPrEx>
          <w:shd w:val="clear" w:color="auto" w:fill="ceddeb"/>
        </w:tblPrEx>
        <w:trPr>
          <w:trHeight w:val="69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16</w:t>
            </w:r>
          </w:p>
        </w:tc>
        <w:tc>
          <w:tcPr>
            <w:tcW w:type="dxa" w:w="9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Використання функціональної та ядерної чоловічої стерильності в гетерозисній селекції</w:t>
            </w:r>
          </w:p>
        </w:tc>
      </w:tr>
      <w:tr>
        <w:tblPrEx>
          <w:shd w:val="clear" w:color="auto" w:fill="ceddeb"/>
        </w:tblPrEx>
        <w:trPr>
          <w:trHeight w:val="37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17</w:t>
            </w:r>
          </w:p>
        </w:tc>
        <w:tc>
          <w:tcPr>
            <w:tcW w:type="dxa" w:w="9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Якість насіння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. 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Контроль за його якістю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378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18</w:t>
            </w:r>
          </w:p>
        </w:tc>
        <w:tc>
          <w:tcPr>
            <w:tcW w:type="dxa" w:w="9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Селекція поліплоїдів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.</w:t>
            </w:r>
          </w:p>
        </w:tc>
      </w:tr>
    </w:tbl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8" w:hanging="648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" w:hanging="540"/>
        <w:jc w:val="both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" w:hanging="432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" w:hanging="324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both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  <w:r>
        <w:rPr>
          <w:b w:val="1"/>
          <w:bCs w:val="1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Друга частина полягає у вивчені назв плодових і овочевих та сільськогосподарських культур </w:t>
      </w:r>
      <w:r>
        <w:rPr>
          <w:b w:val="1"/>
          <w:bCs w:val="1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(</w:t>
      </w:r>
      <w:r>
        <w:rPr>
          <w:b w:val="1"/>
          <w:bCs w:val="1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українською і латинською мовами</w:t>
      </w:r>
      <w:r>
        <w:rPr>
          <w:b w:val="1"/>
          <w:bCs w:val="1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) </w:t>
      </w:r>
      <w:r>
        <w:rPr>
          <w:b w:val="1"/>
          <w:bCs w:val="1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їх каріотипу та біології цвітіння</w:t>
      </w:r>
      <w:r>
        <w:rPr>
          <w:b w:val="1"/>
          <w:bCs w:val="1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tbl>
      <w:tblPr>
        <w:tblW w:w="9226" w:type="dxa"/>
        <w:jc w:val="center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756"/>
        <w:gridCol w:w="3414"/>
        <w:gridCol w:w="2785"/>
        <w:gridCol w:w="170"/>
        <w:gridCol w:w="1921"/>
        <w:gridCol w:w="180"/>
      </w:tblGrid>
      <w:tr>
        <w:tblPrEx>
          <w:shd w:val="clear" w:color="auto" w:fill="ceddeb"/>
        </w:tblPrEx>
        <w:trPr>
          <w:trHeight w:val="37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№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Українська назва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Латинська назва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  <w:tab w:val="left" w:pos="1416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Каріотип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7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Капуста городня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Brassicaceae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oleracea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= 18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7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Петрушка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Petroselium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hortense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=22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7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3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Селера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clear" w:color="auto" w:fill="ffffff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Apium graveolens L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clear" w:color="auto" w:fill="ffffff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.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=22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7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4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Морква 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Daucus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carota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=18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7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5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Цибуля ріпчаста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Allium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cepa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L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.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=16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7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6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Часник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clear" w:color="auto" w:fill="ffffff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Á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clear" w:color="auto" w:fill="ffffff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llium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clear" w:color="auto" w:fill="ffffff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clear" w:color="auto" w:fill="ffffff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sat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clear" w:color="auto" w:fill="ffffff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í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clear" w:color="auto" w:fill="ffffff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vum L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clear" w:color="auto" w:fill="ffffff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.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=16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9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7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Помідори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Lycopersicum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esculentum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Mill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.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=24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7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8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Баклажани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34" w:firstLine="0"/>
            </w:pP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clear" w:color="auto" w:fill="ffffff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Solanum melong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clear" w:color="auto" w:fill="ffffff"/>
                <w:rtl w:val="0"/>
                <w:lang w:val="fr-FR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é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clear" w:color="auto" w:fill="ffffff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na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=24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7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9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Картопля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clear" w:color="auto" w:fill="fbfbfb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S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clear" w:color="auto" w:fill="fbfbfb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olanum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clear" w:color="auto" w:fill="fbfbfb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 tuberosum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=48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7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10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Перець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Capsicum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annum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L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.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=24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7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11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Огірок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Cucumis sativus L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.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=14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7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12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Диня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Cucumis melo L.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=24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7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13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Кавун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Citrullus vulgaris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=22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7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14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Гарбуз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Cucurbita pepo L.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=40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9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15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Кабачок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Cucurbita giraumontia Duch.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=40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7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16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Горох посівний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Pisum sativum L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.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=14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7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17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Квасоля звичайна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Phaseolus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vulgaris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L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.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= 22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7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18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Салат посівний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Lactuca sativa L.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2n=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18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7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19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Шпинат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Spinacia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oleraceae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=12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7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20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Рівень хвилястий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Rheum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undulatum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L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.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=44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9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21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Спаржа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Asparagus officinalis L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.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=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20 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і 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40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9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22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Щавель кислий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Rumex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acetosa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L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.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♀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=15  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♂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=15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9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23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Яблуня домашня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Malus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domestica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Borkh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=34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9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24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Груша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Pyrus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  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domestica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  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Medik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.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=34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79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25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72a00"/>
                <w:spacing w:val="0"/>
                <w:kern w:val="0"/>
                <w:position w:val="0"/>
                <w:sz w:val="28"/>
                <w:szCs w:val="28"/>
                <w:u w:val="none" w:color="072a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72A00"/>
                  </w14:solidFill>
                </w14:textFill>
              </w:rPr>
              <w:t>Кукурудза</w:t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72a00"/>
                <w:spacing w:val="0"/>
                <w:kern w:val="0"/>
                <w:position w:val="0"/>
                <w:sz w:val="26"/>
                <w:szCs w:val="26"/>
                <w:u w:val="none" w:color="072a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72A00"/>
                  </w14:solidFill>
                </w14:textFill>
              </w:rPr>
              <w:t xml:space="preserve">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72a00"/>
                <w:spacing w:val="0"/>
                <w:kern w:val="0"/>
                <w:position w:val="0"/>
                <w:sz w:val="26"/>
                <w:szCs w:val="26"/>
                <w:u w:val="none" w:color="072a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72A00"/>
                  </w14:solidFill>
                </w14:textFill>
              </w:rPr>
              <w:t>Zea mays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=20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7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26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Пшениця м’яка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Triticum aestivum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=4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2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7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27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Пшениця тверда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Triticum durum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=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28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7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28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Жито озиме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Secale cereale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2n=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1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4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7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29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Персик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Persica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vulgaris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Mill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.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=16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7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30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Мигдаль звичайний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clear" w:color="auto" w:fill="ffffff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Amygdalus c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clear" w:color="auto" w:fill="ffffff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о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clear" w:color="auto" w:fill="ffffff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mmunis.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clear" w:color="auto" w:fill="ffffff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 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=16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7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31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Волоський горіх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Juglans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regia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L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.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=32 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і 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36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7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32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Ліщина звичайна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Corylus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avellana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L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.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=22 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і 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28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7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33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Суниці великоплідні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Fragaria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ananassa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=14 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і 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56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7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34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Малина звичайна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clear" w:color="auto" w:fill="ffffff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Rubus idaeus.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=14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93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35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Шипшина звичайна </w:t>
            </w:r>
          </w:p>
        </w:tc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Spinacia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oleraceae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L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.</w:t>
            </w:r>
          </w:p>
        </w:tc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=12       16,33,34,35,42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7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36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Смородина  чорна </w:t>
            </w:r>
          </w:p>
        </w:tc>
        <w:tc>
          <w:tcPr>
            <w:tcW w:type="dxa" w:w="29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Ribes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nigrum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L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.</w:t>
            </w:r>
          </w:p>
        </w:tc>
        <w:tc>
          <w:tcPr>
            <w:tcW w:type="dxa" w:w="21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=16</w:t>
            </w:r>
          </w:p>
        </w:tc>
      </w:tr>
      <w:tr>
        <w:tblPrEx>
          <w:shd w:val="clear" w:color="auto" w:fill="ceddeb"/>
        </w:tblPrEx>
        <w:trPr>
          <w:trHeight w:val="37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38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Аґрус звичайний </w:t>
            </w:r>
          </w:p>
        </w:tc>
        <w:tc>
          <w:tcPr>
            <w:tcW w:type="dxa" w:w="29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Ribes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vulgare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Janoz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.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  </w:t>
            </w:r>
          </w:p>
        </w:tc>
        <w:tc>
          <w:tcPr>
            <w:tcW w:type="dxa" w:w="21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=16</w:t>
            </w:r>
          </w:p>
        </w:tc>
      </w:tr>
      <w:tr>
        <w:tblPrEx>
          <w:shd w:val="clear" w:color="auto" w:fill="ceddeb"/>
        </w:tblPrEx>
        <w:trPr>
          <w:trHeight w:val="37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39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Виноград </w:t>
            </w:r>
          </w:p>
        </w:tc>
        <w:tc>
          <w:tcPr>
            <w:tcW w:type="dxa" w:w="29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clear" w:color="auto" w:fill="ffffff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Vitis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clear" w:color="auto" w:fill="ffffff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clear" w:color="auto" w:fill="ffffff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Vinifera</w:t>
            </w:r>
          </w:p>
        </w:tc>
        <w:tc>
          <w:tcPr>
            <w:tcW w:type="dxa" w:w="21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=38</w:t>
            </w:r>
          </w:p>
        </w:tc>
      </w:tr>
      <w:tr>
        <w:tblPrEx>
          <w:shd w:val="clear" w:color="auto" w:fill="ceddeb"/>
        </w:tblPrEx>
        <w:trPr>
          <w:trHeight w:val="37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40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Кизил </w:t>
            </w:r>
          </w:p>
        </w:tc>
        <w:tc>
          <w:tcPr>
            <w:tcW w:type="dxa" w:w="29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Cornus mas L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.</w:t>
            </w:r>
          </w:p>
        </w:tc>
        <w:tc>
          <w:tcPr>
            <w:tcW w:type="dxa" w:w="21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=1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8</w:t>
            </w:r>
          </w:p>
        </w:tc>
      </w:tr>
      <w:tr>
        <w:tblPrEx>
          <w:shd w:val="clear" w:color="auto" w:fill="ceddeb"/>
        </w:tblPrEx>
        <w:trPr>
          <w:trHeight w:val="69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41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Глід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</w:p>
        </w:tc>
        <w:tc>
          <w:tcPr>
            <w:tcW w:type="dxa" w:w="29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Crataegus  oxyacantha L.</w:t>
            </w:r>
          </w:p>
        </w:tc>
        <w:tc>
          <w:tcPr>
            <w:tcW w:type="dxa" w:w="21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=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32  </w:t>
            </w:r>
          </w:p>
        </w:tc>
      </w:tr>
      <w:tr>
        <w:tblPrEx>
          <w:shd w:val="clear" w:color="auto" w:fill="ceddeb"/>
        </w:tblPrEx>
        <w:trPr>
          <w:trHeight w:val="37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42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Калина </w:t>
            </w:r>
          </w:p>
        </w:tc>
        <w:tc>
          <w:tcPr>
            <w:tcW w:type="dxa" w:w="29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clear" w:color="auto" w:fill="ffffff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Vib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clear" w:color="auto" w:fill="ffffff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ú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clear" w:color="auto" w:fill="ffffff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rnum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clear" w:color="auto" w:fill="ffffff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 ó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clear" w:color="auto" w:fill="ffffff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pulus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clear" w:color="auto" w:fill="ffffff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clear" w:color="auto" w:fill="ffffff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L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clear" w:color="auto" w:fill="ffffff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.</w:t>
            </w:r>
          </w:p>
        </w:tc>
        <w:tc>
          <w:tcPr>
            <w:tcW w:type="dxa" w:w="21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=18</w:t>
            </w:r>
          </w:p>
        </w:tc>
      </w:tr>
      <w:tr>
        <w:tblPrEx>
          <w:shd w:val="clear" w:color="auto" w:fill="ceddeb"/>
        </w:tblPrEx>
        <w:trPr>
          <w:trHeight w:val="37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43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Кукурудза </w:t>
            </w:r>
          </w:p>
        </w:tc>
        <w:tc>
          <w:tcPr>
            <w:tcW w:type="dxa" w:w="29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Zea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mays</w:t>
            </w:r>
          </w:p>
        </w:tc>
        <w:tc>
          <w:tcPr>
            <w:tcW w:type="dxa" w:w="21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=20</w:t>
            </w:r>
          </w:p>
        </w:tc>
      </w:tr>
      <w:tr>
        <w:tblPrEx>
          <w:shd w:val="clear" w:color="auto" w:fill="ceddeb"/>
        </w:tblPrEx>
        <w:trPr>
          <w:trHeight w:val="378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widowControl w:val="0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44</w:t>
            </w:r>
          </w:p>
        </w:tc>
        <w:tc>
          <w:tcPr>
            <w:tcW w:type="dxa" w:w="3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Цибуля </w:t>
            </w:r>
          </w:p>
        </w:tc>
        <w:tc>
          <w:tcPr>
            <w:tcW w:type="dxa" w:w="29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clear" w:color="auto" w:fill="fbfbfb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Allium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clear" w:color="auto" w:fill="fbfbfb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020202"/>
                <w:sz w:val="28"/>
                <w:szCs w:val="28"/>
                <w:u w:color="020202"/>
                <w:shd w:val="clear" w:color="auto" w:fill="fbfbfb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cepa</w:t>
            </w:r>
          </w:p>
        </w:tc>
        <w:tc>
          <w:tcPr>
            <w:tcW w:type="dxa" w:w="21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</w:pP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2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n</w:t>
            </w:r>
            <w:r>
              <w:rPr>
                <w:outline w:val="0"/>
                <w:color w:val="020202"/>
                <w:sz w:val="28"/>
                <w:szCs w:val="28"/>
                <w:u w:color="02020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20202"/>
                  </w14:solidFill>
                </w14:textFill>
              </w:rPr>
              <w:t>=16</w:t>
            </w:r>
          </w:p>
        </w:tc>
      </w:tr>
    </w:tbl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8" w:hanging="648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" w:hanging="540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" w:hanging="432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" w:hanging="324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center"/>
        <w:rPr>
          <w:outline w:val="0"/>
          <w:color w:val="292929"/>
          <w:sz w:val="20"/>
          <w:szCs w:val="20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center"/>
        <w:rPr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  <w:r>
        <w:rPr>
          <w:b w:val="1"/>
          <w:bCs w:val="1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10. </w:t>
      </w:r>
      <w:r>
        <w:rPr>
          <w:b w:val="1"/>
          <w:bCs w:val="1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Методи навчання</w:t>
      </w: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Реалізація навчальним планом організаційних форм передбачає вивчення історії розвитку селекція як науки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мета та її методи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завдання та перспективи розвитку і використання законів схрещування і розщеплення вимагає забезпечити відповідність методики навчання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контролю та оцінювання здійснюється за кредитно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-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модульною системою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Це передбачає приведення керівництва навчальною діяльністю студентів на лекційних і практичних заняттях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управління самостійною роботою у відповідності до сучасних принципів взаємодії викладача і студентів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Заміна навчально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-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дисциплінарної парадигми освіти на гуманістичну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суб</w:t>
      </w:r>
      <w:r>
        <w:rPr>
          <w:outline w:val="0"/>
          <w:color w:val="292929"/>
          <w:sz w:val="28"/>
          <w:szCs w:val="28"/>
          <w:u w:color="292929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'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єкт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-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суб’єктну уможливлюється за умови переорієнтації навчального процесу на пріоритетне використання програмованих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особистісно зорієнтованого активних методів модульного навчання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повне забезпечення самостійної роботи студентів засобами навчання як на паперових носіях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так і інтерактивними комп’ютерними засобами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У відповідності до цих передумов та відведеного часу на реалізацію поставлених навчально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-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освітніх завдань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вивчення законів передачі спадкової інформації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підбір батьківських пар для схрещування і можливі розщеплення у живих організмів при онтогенетичному та філогенетичному розвитку та методи управління ними має реалізовуватися бінарними методами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коли методи донесення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систематизації та забезпечення зв’язку теорії з професійною спрямованістю навчання адекватно відповідають визначеним навчальним планом організаційним формам навчання предмету – лекції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практичні заняття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самостійна робота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контрольні заходи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(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модульний контроль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), 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семестровий контроль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(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залік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).</w:t>
      </w: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Лекція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як провідна форма теоретичного навчання та формування основ для наступного засвоєння студентами навчального матеріалу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використовується для розгорнутого теоретичного повідомлення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наукового аналізу та обґрунтування наукових проблем змістовних модулів навчальної програми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Проводиться з використанні методів викладу матеріалу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(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словесний системний виклад наукової інформації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)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та активізації пізнавальної діяльності студентів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(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індуктивні та дедуктивні настановчо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-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оглядові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репродуктивні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словесно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-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еврестичні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словесно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-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проблемні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проблемні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частково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-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пошукові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логічно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-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пошукові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логічного підсумування інформації тощо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).</w:t>
      </w: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Практичні заняття і самостійна робота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як провідні форми формування практичної та основ навчально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-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дослідної підготовки – передбачають використання методами активізації пізнавальної діяльності студентів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(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навчальна робота під керівництвом викладача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робота з книгою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(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довідником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методичкою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)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та закріплення матеріалу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(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систематизації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індукції і дедукції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;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робота з довідниками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навчальними посібниками в мережі Інтернет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;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підготовка до співбесіди з викладачем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усного виступу тощо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).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720"/>
        <w:jc w:val="center"/>
        <w:rPr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720"/>
        <w:jc w:val="center"/>
        <w:rPr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720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  <w:r>
        <w:rPr>
          <w:b w:val="1"/>
          <w:bCs w:val="1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11. </w:t>
      </w:r>
      <w:r>
        <w:rPr>
          <w:b w:val="1"/>
          <w:bCs w:val="1"/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Методи контролю</w:t>
      </w: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567"/>
        <w:jc w:val="both"/>
        <w:rPr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Контроль знань і умінь студентів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(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поточний підсумковий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)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з дисципліни здійснюють згідно з кредитно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-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модульною системою організації навчального процесу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567"/>
        <w:jc w:val="both"/>
        <w:rPr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Система контролю над самостійною роботою студентів включає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: </w:t>
      </w: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567"/>
        <w:jc w:val="both"/>
        <w:rPr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1)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опитування студентів по змісту теоретичних знань під час проведення практичних занять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;</w:t>
      </w: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567"/>
        <w:jc w:val="both"/>
        <w:rPr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2)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перевірка виконання самостійних робіт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контрольних робіт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;</w:t>
      </w: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709"/>
        <w:jc w:val="both"/>
        <w:rPr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  <w:r>
        <w:rPr>
          <w:b w:val="1"/>
          <w:bCs w:val="1"/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Поточний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 під час виконання практичних та індивідуальних завдань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(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описових робіт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(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ОР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),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контроль за засвоєння певного модуля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(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модульний контроль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).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Форму проведення поточного контролю і систему оцінювання визначає відповідна кафедра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709"/>
        <w:jc w:val="both"/>
        <w:rPr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  <w:r>
        <w:rPr>
          <w:b w:val="1"/>
          <w:bCs w:val="1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Підсумковий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– включає екзамен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709"/>
        <w:jc w:val="both"/>
        <w:rPr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Навчальна дисципліна складається з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4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модулів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перший оцінюється у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10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балів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другий — у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1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0,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третій –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1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0, 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четвертий –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10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а самостійна робота —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30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балів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Кожен модуль оцінюються в умовних балах пропорційно обсягу часу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відведеному на засвоєння матеріалу цього модуля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Максимально можлива кількість умовних балів за навчальні заняття студента становить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70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% (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коефіцієнт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0,7)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і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30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% (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коефіцієнт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0,3)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припадає на екзамен від загальної кількості умовних балів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567"/>
        <w:jc w:val="both"/>
        <w:rPr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Рішення кафедри за виконання робіт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які не передбачені навчальним планом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але сприяють підвищенню рівня знань та умінь студентів з навчальної дисципліни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(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доповідь на студентській конференції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здобуття призового місця на олімпіадах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виготовлення макетів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підготовка наочних посібників тощо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)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може надаватись до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10%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від загальної кількості умовних балів з навчальної дисципліни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567"/>
        <w:jc w:val="both"/>
        <w:rPr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br w:type="page"/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  <w:r>
        <w:rPr>
          <w:b w:val="1"/>
          <w:bCs w:val="1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12. </w:t>
      </w:r>
      <w:r>
        <w:rPr>
          <w:b w:val="1"/>
          <w:bCs w:val="1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Критерії та шкала оцінювання знань і умінь студентів</w:t>
      </w:r>
    </w:p>
    <w:tbl>
      <w:tblPr>
        <w:tblW w:w="9525" w:type="dxa"/>
        <w:jc w:val="center"/>
        <w:tblInd w:w="100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828"/>
        <w:gridCol w:w="1056"/>
        <w:gridCol w:w="5201"/>
        <w:gridCol w:w="1440"/>
      </w:tblGrid>
      <w:tr>
        <w:tblPrEx>
          <w:shd w:val="clear" w:color="auto" w:fill="ceddeb"/>
        </w:tblPrEx>
        <w:trPr>
          <w:trHeight w:val="1338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Оцінка </w:t>
            </w:r>
            <w:r>
              <w:rPr>
                <w:rFonts w:ascii="Arial Unicode MS" w:cs="Arial Unicode MS" w:hAnsi="Arial Unicode MS" w:eastAsia="Arial Unicode MS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br w:type="textWrapping"/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національна</w:t>
            </w:r>
          </w:p>
        </w:tc>
        <w:tc>
          <w:tcPr>
            <w:tcW w:type="dxa" w:w="1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Оцінка ЕСТ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S</w:t>
            </w:r>
          </w:p>
        </w:tc>
        <w:tc>
          <w:tcPr>
            <w:tcW w:type="dxa" w:w="5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Визначення ЕСТ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S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Кількість балів з дисципліни</w:t>
            </w:r>
          </w:p>
        </w:tc>
      </w:tr>
      <w:tr>
        <w:tblPrEx>
          <w:shd w:val="clear" w:color="auto" w:fill="ceddeb"/>
        </w:tblPrEx>
        <w:trPr>
          <w:trHeight w:val="698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Відмінно</w:t>
            </w:r>
          </w:p>
        </w:tc>
        <w:tc>
          <w:tcPr>
            <w:tcW w:type="dxa" w:w="1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А</w:t>
            </w:r>
          </w:p>
        </w:tc>
        <w:tc>
          <w:tcPr>
            <w:tcW w:type="dxa" w:w="5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Відмінно </w:t>
            </w: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– 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відмінне виконання лише з незначною кількістю помилок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90-100</w:t>
            </w:r>
          </w:p>
        </w:tc>
      </w:tr>
      <w:tr>
        <w:tblPrEx>
          <w:shd w:val="clear" w:color="auto" w:fill="ceddeb"/>
        </w:tblPrEx>
        <w:trPr>
          <w:trHeight w:val="698" w:hRule="atLeast"/>
        </w:trPr>
        <w:tc>
          <w:tcPr>
            <w:tcW w:type="dxa" w:w="182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Добре</w:t>
            </w:r>
          </w:p>
        </w:tc>
        <w:tc>
          <w:tcPr>
            <w:tcW w:type="dxa" w:w="1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В</w:t>
            </w:r>
          </w:p>
        </w:tc>
        <w:tc>
          <w:tcPr>
            <w:tcW w:type="dxa" w:w="5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Дуже добре </w:t>
            </w: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– 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вище середнього рівня з кількома помилками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82-89</w:t>
            </w:r>
          </w:p>
        </w:tc>
      </w:tr>
      <w:tr>
        <w:tblPrEx>
          <w:shd w:val="clear" w:color="auto" w:fill="ceddeb"/>
        </w:tblPrEx>
        <w:trPr>
          <w:trHeight w:val="698" w:hRule="atLeast"/>
        </w:trPr>
        <w:tc>
          <w:tcPr>
            <w:tcW w:type="dxa" w:w="182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С</w:t>
            </w:r>
          </w:p>
        </w:tc>
        <w:tc>
          <w:tcPr>
            <w:tcW w:type="dxa" w:w="5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Добре </w:t>
            </w: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– 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в загальному правильна робота з певною кількістю помилок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75-81</w:t>
            </w:r>
          </w:p>
        </w:tc>
      </w:tr>
      <w:tr>
        <w:tblPrEx>
          <w:shd w:val="clear" w:color="auto" w:fill="ceddeb"/>
        </w:tblPrEx>
        <w:trPr>
          <w:trHeight w:val="698" w:hRule="atLeast"/>
        </w:trPr>
        <w:tc>
          <w:tcPr>
            <w:tcW w:type="dxa" w:w="182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Задовільно</w:t>
            </w:r>
          </w:p>
        </w:tc>
        <w:tc>
          <w:tcPr>
            <w:tcW w:type="dxa" w:w="1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D</w:t>
            </w:r>
          </w:p>
        </w:tc>
        <w:tc>
          <w:tcPr>
            <w:tcW w:type="dxa" w:w="5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Задовільно – непогано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, 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але із значною кількістю недоліків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67-74</w:t>
            </w:r>
          </w:p>
        </w:tc>
      </w:tr>
      <w:tr>
        <w:tblPrEx>
          <w:shd w:val="clear" w:color="auto" w:fill="ceddeb"/>
        </w:tblPrEx>
        <w:trPr>
          <w:trHeight w:val="698" w:hRule="atLeast"/>
        </w:trPr>
        <w:tc>
          <w:tcPr>
            <w:tcW w:type="dxa" w:w="182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Е</w:t>
            </w:r>
          </w:p>
        </w:tc>
        <w:tc>
          <w:tcPr>
            <w:tcW w:type="dxa" w:w="5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Достатньо – виконання задовольняє мінімальні критерії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60-66</w:t>
            </w:r>
          </w:p>
        </w:tc>
      </w:tr>
      <w:tr>
        <w:tblPrEx>
          <w:shd w:val="clear" w:color="auto" w:fill="ceddeb"/>
        </w:tblPrEx>
        <w:trPr>
          <w:trHeight w:val="1018" w:hRule="atLeast"/>
        </w:trPr>
        <w:tc>
          <w:tcPr>
            <w:tcW w:type="dxa" w:w="182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Незадовільно</w:t>
            </w:r>
          </w:p>
        </w:tc>
        <w:tc>
          <w:tcPr>
            <w:tcW w:type="dxa" w:w="1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F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Х</w:t>
            </w:r>
          </w:p>
        </w:tc>
        <w:tc>
          <w:tcPr>
            <w:tcW w:type="dxa" w:w="5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Незадовільно –</w:t>
            </w:r>
            <w:r>
              <w:rPr>
                <w:b w:val="1"/>
                <w:bCs w:val="1"/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 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потрібно працювати перед тим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 xml:space="preserve">, </w:t>
            </w: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як отримати позитивну оцінку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35-59</w:t>
            </w:r>
          </w:p>
        </w:tc>
      </w:tr>
      <w:tr>
        <w:tblPrEx>
          <w:shd w:val="clear" w:color="auto" w:fill="ceddeb"/>
        </w:tblPrEx>
        <w:trPr>
          <w:trHeight w:val="698" w:hRule="atLeast"/>
        </w:trPr>
        <w:tc>
          <w:tcPr>
            <w:tcW w:type="dxa" w:w="182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F</w:t>
            </w:r>
          </w:p>
        </w:tc>
        <w:tc>
          <w:tcPr>
            <w:tcW w:type="dxa" w:w="5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Незадовільно – необхідна серйозна подальша робота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  <w:jc w:val="center"/>
            </w:pPr>
            <w:r>
              <w:rPr>
                <w:outline w:val="0"/>
                <w:color w:val="292929"/>
                <w:sz w:val="28"/>
                <w:szCs w:val="28"/>
                <w:u w:color="292929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292929"/>
                  </w14:solidFill>
                </w14:textFill>
              </w:rPr>
              <w:t>1-34</w:t>
            </w:r>
          </w:p>
        </w:tc>
      </w:tr>
    </w:tbl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98" w:hanging="898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90" w:hanging="790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2" w:hanging="682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4" w:hanging="574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6" w:hanging="466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8" w:hanging="358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0" w:hanging="250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br w:type="page"/>
      </w: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  <w:r>
        <w:rPr>
          <w:b w:val="1"/>
          <w:bCs w:val="1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13. </w:t>
      </w:r>
      <w:r>
        <w:rPr>
          <w:b w:val="1"/>
          <w:bCs w:val="1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Розподіл балів</w:t>
      </w:r>
      <w:r>
        <w:rPr>
          <w:b w:val="1"/>
          <w:bCs w:val="1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b w:val="1"/>
          <w:bCs w:val="1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які отримують студенти </w:t>
      </w: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tbl>
      <w:tblPr>
        <w:tblW w:w="9064" w:type="dxa"/>
        <w:jc w:val="center"/>
        <w:tblInd w:w="81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808"/>
        <w:gridCol w:w="739"/>
        <w:gridCol w:w="809"/>
        <w:gridCol w:w="793"/>
        <w:gridCol w:w="752"/>
        <w:gridCol w:w="751"/>
        <w:gridCol w:w="751"/>
        <w:gridCol w:w="1526"/>
        <w:gridCol w:w="1245"/>
        <w:gridCol w:w="890"/>
      </w:tblGrid>
      <w:tr>
        <w:tblPrEx>
          <w:shd w:val="clear" w:color="auto" w:fill="ceddeb"/>
        </w:tblPrEx>
        <w:trPr>
          <w:trHeight w:val="627" w:hRule="atLeast"/>
        </w:trPr>
        <w:tc>
          <w:tcPr>
            <w:tcW w:type="dxa" w:w="390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216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Поточний </w:t>
            </w: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модульний</w:t>
            </w: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)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контроль</w:t>
            </w:r>
          </w:p>
        </w:tc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  <w:spacing w:line="216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Самостійна робота</w:t>
            </w:r>
          </w:p>
        </w:tc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spacing w:line="216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Сума</w:t>
            </w:r>
          </w:p>
        </w:tc>
      </w:tr>
      <w:tr>
        <w:tblPrEx>
          <w:shd w:val="clear" w:color="auto" w:fill="ceddeb"/>
        </w:tblPrEx>
        <w:trPr>
          <w:trHeight w:val="983" w:hRule="atLeast"/>
        </w:trPr>
        <w:tc>
          <w:tcPr>
            <w:tcW w:type="dxa" w:w="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М</w:t>
            </w: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15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М</w:t>
            </w: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2</w:t>
            </w:r>
          </w:p>
        </w:tc>
        <w:tc>
          <w:tcPr>
            <w:tcW w:type="dxa" w:w="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М</w:t>
            </w: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3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М</w:t>
            </w: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4</w:t>
            </w:r>
          </w:p>
        </w:tc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М</w:t>
            </w: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5</w:t>
            </w:r>
          </w:p>
        </w:tc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М</w:t>
            </w: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6</w:t>
            </w:r>
          </w:p>
        </w:tc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написання реферату</w:t>
            </w:r>
          </w:p>
        </w:tc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вивчення каріотипу</w:t>
            </w:r>
          </w:p>
        </w:tc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</w:tabs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100</w:t>
            </w:r>
          </w:p>
        </w:tc>
      </w:tr>
      <w:tr>
        <w:tblPrEx>
          <w:shd w:val="clear" w:color="auto" w:fill="ceddeb"/>
        </w:tblPrEx>
        <w:trPr>
          <w:trHeight w:val="363" w:hRule="atLeast"/>
        </w:trPr>
        <w:tc>
          <w:tcPr>
            <w:tcW w:type="dxa" w:w="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152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  <w:tc>
          <w:tcPr>
            <w:tcW w:type="dxa" w:w="124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890"/>
            <w:vMerge w:val="restart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78" w:hRule="atLeast"/>
        </w:trPr>
        <w:tc>
          <w:tcPr>
            <w:tcW w:type="dxa" w:w="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10</w:t>
            </w:r>
          </w:p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10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10</w:t>
            </w:r>
          </w:p>
        </w:tc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10</w:t>
            </w:r>
          </w:p>
        </w:tc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"/>
              <w:tabs>
                <w:tab w:val="left" w:pos="708"/>
                <w:tab w:val="left" w:pos="1416"/>
              </w:tabs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10</w:t>
            </w:r>
          </w:p>
        </w:tc>
        <w:tc>
          <w:tcPr>
            <w:tcW w:type="dxa" w:w="15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90"/>
            <w:vMerge w:val="continue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5" w:hanging="705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97" w:hanging="597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89" w:hanging="489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1" w:hanging="381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3" w:hanging="273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  <w:r>
        <w:rPr>
          <w:b w:val="1"/>
          <w:bCs w:val="1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14. </w:t>
      </w:r>
      <w:r>
        <w:rPr>
          <w:b w:val="1"/>
          <w:bCs w:val="1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Методичне забезпечення</w:t>
      </w: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numPr>
          <w:ilvl w:val="0"/>
          <w:numId w:val="2"/>
        </w:numPr>
        <w:jc w:val="both"/>
        <w:rPr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Коцюба С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П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., </w:t>
      </w:r>
      <w:r>
        <w:rPr>
          <w:sz w:val="28"/>
          <w:szCs w:val="28"/>
          <w:rtl w:val="0"/>
          <w:lang w:val="ru-RU"/>
          <w14:textOutline w14:w="12700" w14:cap="flat">
            <w14:noFill/>
            <w14:miter w14:lim="400000"/>
          </w14:textOutline>
        </w:rPr>
        <w:t>Макарчук М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О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Методичні вказівки до вивчення дисципліни «Селекція та насінництво сільськогосподарських культур» для лабораторних занять студентів ступеня </w:t>
      </w:r>
      <w:r>
        <w:rPr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,,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Бакалавр’’ зі спеціальності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202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Захист рослин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– Умань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: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УНУС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, 2020. 32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с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ий текст"/>
        <w:widowControl w:val="0"/>
        <w:numPr>
          <w:ilvl w:val="0"/>
          <w:numId w:val="3"/>
        </w:numPr>
        <w:bidi w:val="0"/>
        <w:ind w:right="0"/>
        <w:jc w:val="both"/>
        <w:rPr>
          <w:sz w:val="27"/>
          <w:szCs w:val="27"/>
          <w:rtl w:val="0"/>
          <w14:textOutline w14:w="12700" w14:cap="flat">
            <w14:noFill/>
            <w14:miter w14:lim="400000"/>
          </w14:textOutline>
        </w:rPr>
      </w:pPr>
      <w:r>
        <w:rPr>
          <w:outline w:val="0"/>
          <w:color w:val="040404"/>
          <w:sz w:val="27"/>
          <w:szCs w:val="27"/>
          <w:u w:color="040404"/>
          <w:rtl w:val="0"/>
          <w14:textOutline w14:w="12700" w14:cap="flat">
            <w14:noFill/>
            <w14:miter w14:lim="400000"/>
          </w14:textOutline>
          <w14:textFill>
            <w14:solidFill>
              <w14:srgbClr w14:val="040404"/>
            </w14:solidFill>
          </w14:textFill>
        </w:rPr>
        <w:t>Коцюба С</w:t>
      </w:r>
      <w:r>
        <w:rPr>
          <w:outline w:val="0"/>
          <w:color w:val="040404"/>
          <w:sz w:val="27"/>
          <w:szCs w:val="27"/>
          <w:u w:color="040404"/>
          <w:rtl w:val="0"/>
          <w14:textOutline w14:w="12700" w14:cap="flat">
            <w14:noFill/>
            <w14:miter w14:lim="400000"/>
          </w14:textOutline>
          <w14:textFill>
            <w14:solidFill>
              <w14:srgbClr w14:val="040404"/>
            </w14:solidFill>
          </w14:textFill>
        </w:rPr>
        <w:t>.</w:t>
      </w:r>
      <w:r>
        <w:rPr>
          <w:outline w:val="0"/>
          <w:color w:val="040404"/>
          <w:sz w:val="27"/>
          <w:szCs w:val="27"/>
          <w:u w:color="040404"/>
          <w:rtl w:val="0"/>
          <w14:textOutline w14:w="12700" w14:cap="flat">
            <w14:noFill/>
            <w14:miter w14:lim="400000"/>
          </w14:textOutline>
          <w14:textFill>
            <w14:solidFill>
              <w14:srgbClr w14:val="040404"/>
            </w14:solidFill>
          </w14:textFill>
        </w:rPr>
        <w:t>П</w:t>
      </w:r>
      <w:r>
        <w:rPr>
          <w:outline w:val="0"/>
          <w:color w:val="040404"/>
          <w:sz w:val="27"/>
          <w:szCs w:val="27"/>
          <w:u w:color="040404"/>
          <w:rtl w:val="0"/>
          <w14:textOutline w14:w="12700" w14:cap="flat">
            <w14:noFill/>
            <w14:miter w14:lim="400000"/>
          </w14:textOutline>
          <w14:textFill>
            <w14:solidFill>
              <w14:srgbClr w14:val="040404"/>
            </w14:solidFill>
          </w14:textFill>
        </w:rPr>
        <w:t xml:space="preserve">., </w:t>
      </w:r>
      <w:r>
        <w:rPr>
          <w:outline w:val="0"/>
          <w:color w:val="040404"/>
          <w:sz w:val="27"/>
          <w:szCs w:val="27"/>
          <w:u w:color="040404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40404"/>
            </w14:solidFill>
          </w14:textFill>
        </w:rPr>
        <w:t>Макарчук М</w:t>
      </w:r>
      <w:r>
        <w:rPr>
          <w:outline w:val="0"/>
          <w:color w:val="040404"/>
          <w:sz w:val="27"/>
          <w:szCs w:val="27"/>
          <w:u w:color="040404"/>
          <w:rtl w:val="0"/>
          <w14:textOutline w14:w="12700" w14:cap="flat">
            <w14:noFill/>
            <w14:miter w14:lim="400000"/>
          </w14:textOutline>
          <w14:textFill>
            <w14:solidFill>
              <w14:srgbClr w14:val="040404"/>
            </w14:solidFill>
          </w14:textFill>
        </w:rPr>
        <w:t>.</w:t>
      </w:r>
      <w:r>
        <w:rPr>
          <w:outline w:val="0"/>
          <w:color w:val="040404"/>
          <w:sz w:val="27"/>
          <w:szCs w:val="27"/>
          <w:u w:color="040404"/>
          <w:rtl w:val="0"/>
          <w14:textOutline w14:w="12700" w14:cap="flat">
            <w14:noFill/>
            <w14:miter w14:lim="400000"/>
          </w14:textOutline>
          <w14:textFill>
            <w14:solidFill>
              <w14:srgbClr w14:val="040404"/>
            </w14:solidFill>
          </w14:textFill>
        </w:rPr>
        <w:t> О</w:t>
      </w:r>
      <w:r>
        <w:rPr>
          <w:outline w:val="0"/>
          <w:color w:val="040404"/>
          <w:sz w:val="27"/>
          <w:szCs w:val="27"/>
          <w:u w:color="040404"/>
          <w:rtl w:val="0"/>
          <w14:textOutline w14:w="12700" w14:cap="flat">
            <w14:noFill/>
            <w14:miter w14:lim="400000"/>
          </w14:textOutline>
          <w14:textFill>
            <w14:solidFill>
              <w14:srgbClr w14:val="040404"/>
            </w14:solidFill>
          </w14:textFill>
        </w:rPr>
        <w:t xml:space="preserve">. </w:t>
      </w:r>
      <w:r>
        <w:rPr>
          <w:outline w:val="0"/>
          <w:color w:val="040404"/>
          <w:sz w:val="27"/>
          <w:szCs w:val="27"/>
          <w:u w:color="040404"/>
          <w:rtl w:val="0"/>
          <w14:textOutline w14:w="12700" w14:cap="flat">
            <w14:noFill/>
            <w14:miter w14:lim="400000"/>
          </w14:textOutline>
          <w14:textFill>
            <w14:solidFill>
              <w14:srgbClr w14:val="040404"/>
            </w14:solidFill>
          </w14:textFill>
        </w:rPr>
        <w:t>Селекція та насінництво виноглраду</w:t>
      </w:r>
      <w:r>
        <w:rPr>
          <w:outline w:val="0"/>
          <w:color w:val="040404"/>
          <w:sz w:val="27"/>
          <w:szCs w:val="27"/>
          <w:u w:color="040404"/>
          <w:rtl w:val="0"/>
          <w14:textOutline w14:w="12700" w14:cap="flat">
            <w14:noFill/>
            <w14:miter w14:lim="400000"/>
          </w14:textOutline>
          <w14:textFill>
            <w14:solidFill>
              <w14:srgbClr w14:val="040404"/>
            </w14:solidFill>
          </w14:textFill>
        </w:rPr>
        <w:t xml:space="preserve">.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Методичні рекомендації для проведення лабораторних занять з дисциплін «Селекція та насінництво кормових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овочевих і плодових культур» та «Селекція та насінництво сільськогосподарських культур» для студентів очної </w:t>
      </w:r>
      <w:r>
        <w:rPr>
          <w:outline w:val="0"/>
          <w:color w:val="040404"/>
          <w:sz w:val="28"/>
          <w:szCs w:val="28"/>
          <w:u w:color="040404"/>
          <w:rtl w:val="0"/>
          <w14:textOutline w14:w="12700" w14:cap="flat">
            <w14:noFill/>
            <w14:miter w14:lim="400000"/>
          </w14:textOutline>
          <w14:textFill>
            <w14:solidFill>
              <w14:srgbClr w14:val="040404"/>
            </w14:solidFill>
          </w14:textFill>
        </w:rPr>
        <w:t>та заочної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 форми навчання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що здобувають освітній рівень «бакалавр» за спеціальністю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201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 «Агрономія» та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202</w:t>
      </w:r>
      <w:r>
        <w:rPr>
          <w:sz w:val="28"/>
          <w:szCs w:val="28"/>
          <w:rtl w:val="0"/>
          <w:lang w:val="fr-FR"/>
          <w14:textOutline w14:w="12700" w14:cap="flat">
            <w14:noFill/>
            <w14:miter w14:lim="400000"/>
          </w14:textOutline>
        </w:rPr>
        <w:t xml:space="preserve"> «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Захист рослин</w:t>
      </w:r>
      <w:r>
        <w:rPr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 xml:space="preserve">» </w:t>
      </w:r>
      <w:r>
        <w:rPr>
          <w:outline w:val="0"/>
          <w:color w:val="040404"/>
          <w:sz w:val="28"/>
          <w:szCs w:val="28"/>
          <w:u w:color="040404"/>
          <w:rtl w:val="0"/>
          <w14:textOutline w14:w="12700" w14:cap="flat">
            <w14:noFill/>
            <w14:miter w14:lim="400000"/>
          </w14:textOutline>
          <w14:textFill>
            <w14:solidFill>
              <w14:srgbClr w14:val="040404"/>
            </w14:solidFill>
          </w14:textFill>
        </w:rPr>
        <w:t>вищих аграрних закладів освіти І</w:t>
      </w:r>
      <w:r>
        <w:rPr>
          <w:outline w:val="0"/>
          <w:color w:val="040404"/>
          <w:sz w:val="28"/>
          <w:szCs w:val="28"/>
          <w:u w:color="040404"/>
          <w:rtl w:val="0"/>
          <w14:textOutline w14:w="12700" w14:cap="flat">
            <w14:noFill/>
            <w14:miter w14:lim="400000"/>
          </w14:textOutline>
          <w14:textFill>
            <w14:solidFill>
              <w14:srgbClr w14:val="040404"/>
            </w14:solidFill>
          </w14:textFill>
        </w:rPr>
        <w:t xml:space="preserve">V </w:t>
      </w:r>
      <w:r>
        <w:rPr>
          <w:outline w:val="0"/>
          <w:color w:val="040404"/>
          <w:sz w:val="28"/>
          <w:szCs w:val="28"/>
          <w:u w:color="040404"/>
          <w:rtl w:val="0"/>
          <w14:textOutline w14:w="12700" w14:cap="flat">
            <w14:noFill/>
            <w14:miter w14:lim="400000"/>
          </w14:textOutline>
          <w14:textFill>
            <w14:solidFill>
              <w14:srgbClr w14:val="040404"/>
            </w14:solidFill>
          </w14:textFill>
        </w:rPr>
        <w:t>рівня акредитації</w:t>
      </w:r>
      <w:r>
        <w:rPr>
          <w:outline w:val="0"/>
          <w:color w:val="040404"/>
          <w:sz w:val="28"/>
          <w:szCs w:val="28"/>
          <w:u w:color="040404"/>
          <w:rtl w:val="0"/>
          <w14:textOutline w14:w="12700" w14:cap="flat">
            <w14:noFill/>
            <w14:miter w14:lim="400000"/>
          </w14:textOutline>
          <w14:textFill>
            <w14:solidFill>
              <w14:srgbClr w14:val="040404"/>
            </w14:solidFill>
          </w14:textFill>
        </w:rPr>
        <w:t xml:space="preserve">. </w:t>
      </w:r>
      <w:r>
        <w:rPr>
          <w:outline w:val="0"/>
          <w:color w:val="040404"/>
          <w:sz w:val="27"/>
          <w:szCs w:val="27"/>
          <w:u w:color="040404"/>
          <w:rtl w:val="0"/>
          <w14:textOutline w14:w="12700" w14:cap="flat">
            <w14:noFill/>
            <w14:miter w14:lim="400000"/>
          </w14:textOutline>
          <w14:textFill>
            <w14:solidFill>
              <w14:srgbClr w14:val="040404"/>
            </w14:solidFill>
          </w14:textFill>
        </w:rPr>
        <w:t>Умань</w:t>
      </w:r>
      <w:r>
        <w:rPr>
          <w:outline w:val="0"/>
          <w:color w:val="040404"/>
          <w:sz w:val="27"/>
          <w:szCs w:val="27"/>
          <w:u w:color="040404"/>
          <w:rtl w:val="0"/>
          <w14:textOutline w14:w="12700" w14:cap="flat">
            <w14:noFill/>
            <w14:miter w14:lim="400000"/>
          </w14:textOutline>
          <w14:textFill>
            <w14:solidFill>
              <w14:srgbClr w14:val="040404"/>
            </w14:solidFill>
          </w14:textFill>
        </w:rPr>
        <w:t xml:space="preserve">: </w:t>
      </w:r>
      <w:r>
        <w:rPr>
          <w:outline w:val="0"/>
          <w:color w:val="040404"/>
          <w:sz w:val="27"/>
          <w:szCs w:val="27"/>
          <w:u w:color="040404"/>
          <w:rtl w:val="0"/>
          <w14:textOutline w14:w="12700" w14:cap="flat">
            <w14:noFill/>
            <w14:miter w14:lim="400000"/>
          </w14:textOutline>
          <w14:textFill>
            <w14:solidFill>
              <w14:srgbClr w14:val="040404"/>
            </w14:solidFill>
          </w14:textFill>
        </w:rPr>
        <w:t>УНУС</w:t>
      </w:r>
      <w:r>
        <w:rPr>
          <w:outline w:val="0"/>
          <w:color w:val="040404"/>
          <w:sz w:val="27"/>
          <w:szCs w:val="27"/>
          <w:u w:color="040404"/>
          <w:rtl w:val="0"/>
          <w14:textOutline w14:w="12700" w14:cap="flat">
            <w14:noFill/>
            <w14:miter w14:lim="400000"/>
          </w14:textOutline>
          <w14:textFill>
            <w14:solidFill>
              <w14:srgbClr w14:val="040404"/>
            </w14:solidFill>
          </w14:textFill>
        </w:rPr>
        <w:t>, 2019. 16</w:t>
      </w:r>
      <w:r>
        <w:rPr>
          <w:outline w:val="0"/>
          <w:color w:val="040404"/>
          <w:sz w:val="27"/>
          <w:szCs w:val="27"/>
          <w:u w:color="040404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40404"/>
            </w14:solidFill>
          </w14:textFill>
        </w:rPr>
        <w:t> </w:t>
      </w:r>
      <w:r>
        <w:rPr>
          <w:outline w:val="0"/>
          <w:color w:val="040404"/>
          <w:sz w:val="27"/>
          <w:szCs w:val="27"/>
          <w:u w:color="040404"/>
          <w:rtl w:val="0"/>
          <w14:textOutline w14:w="12700" w14:cap="flat">
            <w14:noFill/>
            <w14:miter w14:lim="400000"/>
          </w14:textOutline>
          <w14:textFill>
            <w14:solidFill>
              <w14:srgbClr w14:val="040404"/>
            </w14:solidFill>
          </w14:textFill>
        </w:rPr>
        <w:t>с</w:t>
      </w:r>
      <w:r>
        <w:rPr>
          <w:outline w:val="0"/>
          <w:color w:val="040404"/>
          <w:sz w:val="27"/>
          <w:szCs w:val="27"/>
          <w:u w:color="040404"/>
          <w:rtl w:val="0"/>
          <w14:textOutline w14:w="12700" w14:cap="flat">
            <w14:noFill/>
            <w14:miter w14:lim="400000"/>
          </w14:textOutline>
          <w14:textFill>
            <w14:solidFill>
              <w14:srgbClr w14:val="040404"/>
            </w14:solidFill>
          </w14:textFill>
        </w:rPr>
        <w:t>.</w:t>
      </w:r>
    </w:p>
    <w:p>
      <w:pPr>
        <w:pStyle w:val="Основний текст"/>
        <w:widowControl w:val="0"/>
        <w:numPr>
          <w:ilvl w:val="0"/>
          <w:numId w:val="2"/>
        </w:numPr>
        <w:jc w:val="both"/>
        <w:rPr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Коцюба С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.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П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., </w:t>
      </w:r>
      <w:r>
        <w:rPr>
          <w:sz w:val="28"/>
          <w:szCs w:val="28"/>
          <w:rtl w:val="0"/>
          <w:lang w:val="ru-RU"/>
          <w14:textOutline w14:w="12700" w14:cap="flat">
            <w14:noFill/>
            <w14:miter w14:lim="400000"/>
          </w14:textOutline>
        </w:rPr>
        <w:t>Новак Ж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.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М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., </w:t>
      </w:r>
      <w:r>
        <w:rPr>
          <w:sz w:val="28"/>
          <w:szCs w:val="28"/>
          <w:rtl w:val="0"/>
          <w:lang w:val="ru-RU"/>
          <w14:textOutline w14:w="12700" w14:cap="flat">
            <w14:noFill/>
            <w14:miter w14:lim="400000"/>
          </w14:textOutline>
        </w:rPr>
        <w:t>Макарчук М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.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 О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Селекція та насінництво цибулиних культур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Методичні рекомендації для проведення лабораторних занять з дисциплін «Спеціальна селекція та насінництво кормових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овочевих і плодових культур» та «Селекція та насінництво сільськогосподарських культур» для студентів очної </w:t>
      </w:r>
      <w:r>
        <w:rPr>
          <w:outline w:val="0"/>
          <w:color w:val="040404"/>
          <w:sz w:val="28"/>
          <w:szCs w:val="28"/>
          <w:u w:color="040404"/>
          <w:rtl w:val="0"/>
          <w14:textOutline w14:w="12700" w14:cap="flat">
            <w14:noFill/>
            <w14:miter w14:lim="400000"/>
          </w14:textOutline>
          <w14:textFill>
            <w14:solidFill>
              <w14:srgbClr w14:val="040404"/>
            </w14:solidFill>
          </w14:textFill>
        </w:rPr>
        <w:t>та заочної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 форми навчання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що здобувають освітній рівень «бакалавр» за спеціальністю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201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 «Агрономія» та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202</w:t>
      </w:r>
      <w:r>
        <w:rPr>
          <w:sz w:val="28"/>
          <w:szCs w:val="28"/>
          <w:rtl w:val="0"/>
          <w:lang w:val="fr-FR"/>
          <w14:textOutline w14:w="12700" w14:cap="flat">
            <w14:noFill/>
            <w14:miter w14:lim="400000"/>
          </w14:textOutline>
        </w:rPr>
        <w:t xml:space="preserve"> «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Захист рослин</w:t>
      </w:r>
      <w:r>
        <w:rPr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 xml:space="preserve">» </w:t>
      </w:r>
      <w:r>
        <w:rPr>
          <w:outline w:val="0"/>
          <w:color w:val="040404"/>
          <w:sz w:val="28"/>
          <w:szCs w:val="28"/>
          <w:u w:color="040404"/>
          <w:rtl w:val="0"/>
          <w14:textOutline w14:w="12700" w14:cap="flat">
            <w14:noFill/>
            <w14:miter w14:lim="400000"/>
          </w14:textOutline>
          <w14:textFill>
            <w14:solidFill>
              <w14:srgbClr w14:val="040404"/>
            </w14:solidFill>
          </w14:textFill>
        </w:rPr>
        <w:t>вищих аграрних закладів освіти І</w:t>
      </w:r>
      <w:r>
        <w:rPr>
          <w:outline w:val="0"/>
          <w:color w:val="040404"/>
          <w:sz w:val="28"/>
          <w:szCs w:val="28"/>
          <w:u w:color="040404"/>
          <w:rtl w:val="0"/>
          <w14:textOutline w14:w="12700" w14:cap="flat">
            <w14:noFill/>
            <w14:miter w14:lim="400000"/>
          </w14:textOutline>
          <w14:textFill>
            <w14:solidFill>
              <w14:srgbClr w14:val="040404"/>
            </w14:solidFill>
          </w14:textFill>
        </w:rPr>
        <w:t xml:space="preserve">V </w:t>
      </w:r>
      <w:r>
        <w:rPr>
          <w:outline w:val="0"/>
          <w:color w:val="040404"/>
          <w:sz w:val="28"/>
          <w:szCs w:val="28"/>
          <w:u w:color="040404"/>
          <w:rtl w:val="0"/>
          <w14:textOutline w14:w="12700" w14:cap="flat">
            <w14:noFill/>
            <w14:miter w14:lim="400000"/>
          </w14:textOutline>
          <w14:textFill>
            <w14:solidFill>
              <w14:srgbClr w14:val="040404"/>
            </w14:solidFill>
          </w14:textFill>
        </w:rPr>
        <w:t>рівня акредитації</w:t>
      </w:r>
      <w:r>
        <w:rPr>
          <w:outline w:val="0"/>
          <w:color w:val="040404"/>
          <w:sz w:val="28"/>
          <w:szCs w:val="28"/>
          <w:u w:color="040404"/>
          <w:rtl w:val="0"/>
          <w14:textOutline w14:w="12700" w14:cap="flat">
            <w14:noFill/>
            <w14:miter w14:lim="400000"/>
          </w14:textOutline>
          <w14:textFill>
            <w14:solidFill>
              <w14:srgbClr w14:val="040404"/>
            </w14:solidFill>
          </w14:textFill>
        </w:rPr>
        <w:t xml:space="preserve">.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Умань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. 2019. 20</w:t>
      </w:r>
      <w:r>
        <w:rPr>
          <w:sz w:val="28"/>
          <w:szCs w:val="28"/>
          <w:rtl w:val="0"/>
          <w:lang w:val="ru-RU"/>
          <w14:textOutline w14:w="12700" w14:cap="flat">
            <w14:noFill/>
            <w14:miter w14:lim="400000"/>
          </w14:textOutline>
        </w:rPr>
        <w:t> с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b w:val="1"/>
          <w:bCs w:val="1"/>
          <w:sz w:val="28"/>
          <w:szCs w:val="28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Основни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0"/>
        <w:rPr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center"/>
        <w:rPr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left="360" w:right="140" w:firstLine="0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  <w:r>
        <w:rPr>
          <w:b w:val="1"/>
          <w:bCs w:val="1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15. </w:t>
      </w:r>
      <w:r>
        <w:rPr>
          <w:b w:val="1"/>
          <w:bCs w:val="1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Рекомендована література</w:t>
      </w:r>
    </w:p>
    <w:p>
      <w:pPr>
        <w:pStyle w:val="Основний текст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left="360" w:right="140" w:firstLine="0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  <w:r>
        <w:rPr>
          <w:b w:val="1"/>
          <w:bCs w:val="1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Базова</w:t>
      </w:r>
    </w:p>
    <w:p>
      <w:pPr>
        <w:pStyle w:val="Основний текст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left="360" w:right="140" w:firstLine="0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14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92929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292929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92929"/>
          <w:spacing w:val="0"/>
          <w:kern w:val="0"/>
          <w:position w:val="0"/>
          <w:sz w:val="28"/>
          <w:szCs w:val="28"/>
          <w:u w:val="none" w:color="292929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292929"/>
            </w14:solidFill>
          </w14:textFill>
        </w:rPr>
        <w:t>Опалко 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92929"/>
          <w:spacing w:val="0"/>
          <w:kern w:val="0"/>
          <w:position w:val="0"/>
          <w:sz w:val="28"/>
          <w:szCs w:val="28"/>
          <w:u w:val="none" w:color="292929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292929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92929"/>
          <w:spacing w:val="0"/>
          <w:kern w:val="0"/>
          <w:position w:val="0"/>
          <w:sz w:val="28"/>
          <w:szCs w:val="28"/>
          <w:u w:val="none" w:color="292929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292929"/>
            </w14:solidFill>
          </w14:textFill>
        </w:rPr>
        <w:t> 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92929"/>
          <w:spacing w:val="0"/>
          <w:kern w:val="0"/>
          <w:position w:val="0"/>
          <w:sz w:val="28"/>
          <w:szCs w:val="28"/>
          <w:u w:val="none" w:color="292929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292929"/>
            </w14:solidFill>
          </w14:textFill>
        </w:rPr>
        <w:t xml:space="preserve">.,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92929"/>
          <w:spacing w:val="0"/>
          <w:kern w:val="0"/>
          <w:position w:val="0"/>
          <w:sz w:val="28"/>
          <w:szCs w:val="28"/>
          <w:u w:val="none" w:color="292929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292929"/>
            </w14:solidFill>
          </w14:textFill>
        </w:rPr>
        <w:t>Заплічко Ф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92929"/>
          <w:spacing w:val="0"/>
          <w:kern w:val="0"/>
          <w:position w:val="0"/>
          <w:sz w:val="28"/>
          <w:szCs w:val="28"/>
          <w:u w:val="none" w:color="292929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92929"/>
          <w:spacing w:val="0"/>
          <w:kern w:val="0"/>
          <w:position w:val="0"/>
          <w:sz w:val="28"/>
          <w:szCs w:val="28"/>
          <w:u w:val="none" w:color="292929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292929"/>
            </w14:solidFill>
          </w14:textFill>
        </w:rPr>
        <w:t>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92929"/>
          <w:spacing w:val="0"/>
          <w:kern w:val="0"/>
          <w:position w:val="0"/>
          <w:sz w:val="28"/>
          <w:szCs w:val="28"/>
          <w:u w:val="none" w:color="292929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92929"/>
          <w:spacing w:val="0"/>
          <w:kern w:val="0"/>
          <w:position w:val="0"/>
          <w:sz w:val="28"/>
          <w:szCs w:val="28"/>
          <w:u w:val="none" w:color="292929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292929"/>
            </w14:solidFill>
          </w14:textFill>
        </w:rPr>
        <w:t>Селекція плодових і овочевих культур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92929"/>
          <w:spacing w:val="0"/>
          <w:kern w:val="0"/>
          <w:position w:val="0"/>
          <w:sz w:val="28"/>
          <w:szCs w:val="28"/>
          <w:u w:val="none" w:color="292929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92929"/>
          <w:spacing w:val="0"/>
          <w:kern w:val="0"/>
          <w:position w:val="0"/>
          <w:sz w:val="28"/>
          <w:szCs w:val="28"/>
          <w:u w:val="none" w:color="292929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292929"/>
            </w14:solidFill>
          </w14:textFill>
        </w:rPr>
        <w:t>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92929"/>
          <w:spacing w:val="0"/>
          <w:kern w:val="0"/>
          <w:position w:val="0"/>
          <w:sz w:val="28"/>
          <w:szCs w:val="28"/>
          <w:u w:val="none" w:color="292929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292929"/>
            </w14:solidFill>
          </w14:textFill>
        </w:rPr>
        <w:t>.: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92929"/>
          <w:spacing w:val="0"/>
          <w:kern w:val="0"/>
          <w:position w:val="0"/>
          <w:sz w:val="28"/>
          <w:szCs w:val="28"/>
          <w:u w:val="none" w:color="292929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292929"/>
            </w14:solidFill>
          </w14:textFill>
        </w:rPr>
        <w:t> Вища шк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92929"/>
          <w:spacing w:val="0"/>
          <w:kern w:val="0"/>
          <w:position w:val="0"/>
          <w:sz w:val="28"/>
          <w:szCs w:val="28"/>
          <w:u w:val="none" w:color="292929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292929"/>
            </w14:solidFill>
          </w14:textFill>
        </w:rPr>
        <w:t>., 2000. 440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92929"/>
          <w:spacing w:val="0"/>
          <w:kern w:val="0"/>
          <w:position w:val="0"/>
          <w:sz w:val="28"/>
          <w:szCs w:val="28"/>
          <w:u w:val="none" w:color="292929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292929"/>
            </w14:solidFill>
          </w14:textFill>
        </w:rPr>
        <w:t> 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92929"/>
          <w:spacing w:val="0"/>
          <w:kern w:val="0"/>
          <w:position w:val="0"/>
          <w:sz w:val="28"/>
          <w:szCs w:val="28"/>
          <w:u w:val="none" w:color="292929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292929"/>
            </w14:solidFill>
          </w14:textFill>
        </w:rPr>
        <w:t>.</w:t>
      </w:r>
    </w:p>
    <w:p>
      <w:pPr>
        <w:pStyle w:val="Основний текст"/>
        <w:widowControl w:val="0"/>
        <w:numPr>
          <w:ilvl w:val="0"/>
          <w:numId w:val="4"/>
        </w:numPr>
        <w:bidi w:val="0"/>
        <w:ind w:right="140"/>
        <w:jc w:val="both"/>
        <w:rPr>
          <w:sz w:val="28"/>
          <w:szCs w:val="28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Мазур О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В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., 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Мазур О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В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Лозінський М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В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Селекція та насінництво польових культур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: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навчальний посібник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Вінниця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: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ТВОРИ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2020. 348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с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</w:p>
    <w:p>
      <w:pPr>
        <w:pStyle w:val="Основний текст"/>
        <w:widowControl w:val="0"/>
        <w:numPr>
          <w:ilvl w:val="0"/>
          <w:numId w:val="4"/>
        </w:numPr>
        <w:ind w:right="140"/>
        <w:jc w:val="both"/>
        <w:rPr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Васильківський С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П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Кочмарський В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С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Селекція і насінництво поьових культур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Підручник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-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Біла Церква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2016. 376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с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</w:p>
    <w:p>
      <w:pPr>
        <w:pStyle w:val="Основний текст"/>
        <w:widowControl w:val="0"/>
        <w:numPr>
          <w:ilvl w:val="0"/>
          <w:numId w:val="4"/>
        </w:numPr>
        <w:bidi w:val="0"/>
        <w:ind w:right="140"/>
        <w:jc w:val="both"/>
        <w:rPr>
          <w:sz w:val="28"/>
          <w:szCs w:val="28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Опалко А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І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., 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Опалко О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А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Селекція плодових і овочевих культур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: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навч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посіб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Ч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1.: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Загальні основи селекції городніх рослин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-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Умань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: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НДП «Софіївка» НАН України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2012. 340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с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</w:p>
    <w:p>
      <w:pPr>
        <w:pStyle w:val="Основний текст"/>
        <w:widowControl w:val="0"/>
        <w:numPr>
          <w:ilvl w:val="0"/>
          <w:numId w:val="4"/>
        </w:numPr>
        <w:ind w:right="140"/>
        <w:jc w:val="both"/>
        <w:rPr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Андрієвська С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А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Сучасні методи селекції овочевих і баштанних культур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/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С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А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Андрієвська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О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Ю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Барабаш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О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М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Біленька та ін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Харків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, 2001. 586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с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</w:p>
    <w:p>
      <w:pPr>
        <w:pStyle w:val="Основний текст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426"/>
        <w:jc w:val="both"/>
        <w:rPr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4. 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Вавилов Н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И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Теоретические основы селекции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М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.: 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Наука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, 1987. 512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с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</w:p>
    <w:p>
      <w:pPr>
        <w:pStyle w:val="Основний текст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426"/>
        <w:jc w:val="both"/>
        <w:rPr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5. 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Горова Т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К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Насінництво й насіннэзнавство овочевих та баштанних культур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/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Т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К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Горова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М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М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Гаврилюк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Л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П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Ходєєва та ін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К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.: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Аграрна наука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, 2003. 328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с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</w:p>
    <w:p>
      <w:pPr>
        <w:pStyle w:val="Основний текст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426"/>
        <w:jc w:val="both"/>
        <w:rPr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6. 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Ещенко В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О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Основи наукових досліджень в агрономії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: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підручник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/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В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О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Ещенко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П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Г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Копитко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В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П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Опришко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П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В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Кострогриз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К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.: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Дія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, 2005. 286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с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</w:p>
    <w:p>
      <w:pPr>
        <w:pStyle w:val="Основний текст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426"/>
        <w:jc w:val="both"/>
        <w:rPr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7. 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Жук О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Я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Насінництво овочевих культур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/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О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Я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Жук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З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Д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Сич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Вінниця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: 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Глобус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-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Прес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, 2011. 450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с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</w:p>
    <w:p>
      <w:pPr>
        <w:pStyle w:val="Основний текст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426"/>
        <w:jc w:val="both"/>
        <w:rPr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8. 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Кравченко В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А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Селекція і насінництво овочевих культур у закритому грунті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: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навч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Посібник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/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В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А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Кравченко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О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В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Приліпка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К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.: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Аграрна наука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, 2002. 280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с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</w:p>
    <w:p>
      <w:pPr>
        <w:pStyle w:val="Основний текст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426"/>
        <w:jc w:val="both"/>
        <w:rPr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9. 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Опалко А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І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Селекція плодових і овочевих культур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Практикум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: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навч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Посібник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/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А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І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Опалко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А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О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Яценко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О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А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Опалко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Н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В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Мойсейченко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К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.: 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Наук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Світ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, 2004.307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с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</w:p>
    <w:p>
      <w:pPr>
        <w:pStyle w:val="Основний текст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426"/>
        <w:jc w:val="both"/>
        <w:rPr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10.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Молоцький М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.</w:t>
      </w:r>
      <w:r>
        <w:rPr>
          <w:sz w:val="28"/>
          <w:szCs w:val="28"/>
          <w:rtl w:val="0"/>
          <w:lang w:val="ru-RU"/>
          <w14:textOutline w14:w="12700" w14:cap="flat">
            <w14:noFill/>
            <w14:miter w14:lim="400000"/>
          </w14:textOutline>
        </w:rPr>
        <w:t>Я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.,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Васильківський С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.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П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.,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Князюк В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.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Л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«Селекція та</w:t>
      </w:r>
      <w:r>
        <w:rPr>
          <w:rFonts w:ascii="Arial Unicode MS" w:cs="Arial Unicode MS" w:hAnsi="Arial Unicode MS" w:eastAsia="Arial Unicode MS"/>
          <w:sz w:val="28"/>
          <w:szCs w:val="28"/>
          <w14:textOutline w14:w="12700" w14:cap="flat">
            <w14:noFill/>
            <w14:miter w14:lim="400000"/>
          </w14:textOutline>
        </w:rPr>
        <w:br w:type="textWrapping"/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насінництво польових культур»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./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М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.</w:t>
      </w:r>
      <w:r>
        <w:rPr>
          <w:sz w:val="28"/>
          <w:szCs w:val="28"/>
          <w:rtl w:val="0"/>
          <w:lang w:val="ru-RU"/>
          <w14:textOutline w14:w="12700" w14:cap="flat">
            <w14:noFill/>
            <w14:miter w14:lim="400000"/>
          </w14:textOutline>
        </w:rPr>
        <w:t>Я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Молоцький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С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.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П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Васильківський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В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.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Л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.</w:t>
      </w:r>
      <w:r>
        <w:rPr>
          <w:sz w:val="28"/>
          <w:szCs w:val="28"/>
          <w:rtl w:val="0"/>
          <w:lang w:val="ru-RU"/>
          <w14:textOutline w14:w="12700" w14:cap="flat">
            <w14:noFill/>
            <w14:miter w14:lim="400000"/>
          </w14:textOutline>
        </w:rPr>
        <w:t> 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Князюк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Біла Церква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8"/>
          <w:szCs w:val="28"/>
          <w:rtl w:val="0"/>
          <w:lang w:val="ru-RU"/>
          <w14:textOutline w14:w="12700" w14:cap="flat">
            <w14:noFill/>
            <w14:miter w14:lim="400000"/>
          </w14:textOutline>
        </w:rPr>
        <w:t>Практикум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, 2008.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–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192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с</w:t>
      </w:r>
    </w:p>
    <w:p>
      <w:pPr>
        <w:pStyle w:val="Основний текст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426"/>
        <w:jc w:val="both"/>
        <w:rPr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11.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«Насінництво і насіннєзнавство польових культур»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(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за ред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М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.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М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.</w:t>
      </w:r>
      <w:r>
        <w:rPr>
          <w:rFonts w:ascii="Arial Unicode MS" w:cs="Arial Unicode MS" w:hAnsi="Arial Unicode MS" w:eastAsia="Arial Unicode MS"/>
          <w:sz w:val="28"/>
          <w:szCs w:val="28"/>
          <w14:textOutline w14:w="12700" w14:cap="flat">
            <w14:noFill/>
            <w14:miter w14:lim="400000"/>
          </w14:textOutline>
        </w:rPr>
        <w:br w:type="textWrapping"/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Гаврилюка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),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Харків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, 2007.-216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с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ий текст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426"/>
        <w:jc w:val="both"/>
        <w:rPr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12. </w:t>
      </w:r>
      <w:r>
        <w:rPr>
          <w:sz w:val="28"/>
          <w:szCs w:val="28"/>
          <w:rtl w:val="0"/>
          <w:lang w:val="ru-RU"/>
          <w14:textOutline w14:w="12700" w14:cap="flat">
            <w14:noFill/>
            <w14:miter w14:lim="400000"/>
          </w14:textOutline>
        </w:rPr>
        <w:t>Мазур О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В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., </w:t>
      </w:r>
      <w:r>
        <w:rPr>
          <w:sz w:val="28"/>
          <w:szCs w:val="28"/>
          <w:rtl w:val="0"/>
          <w:lang w:val="ru-RU"/>
          <w14:textOutline w14:w="12700" w14:cap="flat">
            <w14:noFill/>
            <w14:miter w14:lim="400000"/>
          </w14:textOutline>
        </w:rPr>
        <w:t>Мазур О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В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.,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Лозінський М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В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Селекція та насінництво польвих культур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: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навчальний посібник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Вінниця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: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ТВОРИ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, 2020. 348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с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ий текст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426"/>
        <w:jc w:val="both"/>
        <w:rPr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426"/>
        <w:jc w:val="both"/>
        <w:rPr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426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  <w:r>
        <w:rPr>
          <w:b w:val="1"/>
          <w:bCs w:val="1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Допоміжна</w:t>
      </w:r>
    </w:p>
    <w:p>
      <w:pPr>
        <w:pStyle w:val="Основний текст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426"/>
        <w:jc w:val="both"/>
        <w:rPr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1.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Андрієнко М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В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Ром І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С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Малопоширені ягідні і плодові культури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К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.: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Урожай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, 1991. 166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с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</w:p>
    <w:p>
      <w:pPr>
        <w:pStyle w:val="Основний текст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426"/>
        <w:jc w:val="both"/>
        <w:rPr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2. 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Карпенчук Г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К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Частное плодоводство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К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.: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Вища шк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., 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Головное изд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-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во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1984. 295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с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</w:p>
    <w:p>
      <w:pPr>
        <w:pStyle w:val="Основний текст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426"/>
        <w:jc w:val="both"/>
        <w:rPr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5. 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Кравченко В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А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Приліпка О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В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Методика і техніка селекційної роботи з томатом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К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.: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Аграрна наука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2001. 82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с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</w:p>
    <w:p>
      <w:pPr>
        <w:pStyle w:val="Основний текст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426"/>
        <w:jc w:val="both"/>
        <w:rPr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6. 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Кравченко В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А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Приліпка О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В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Селекція і насінництво овочевих культур у закритому грунті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Аграрна наука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2002. 280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с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</w:p>
    <w:p>
      <w:pPr>
        <w:pStyle w:val="Основний текст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426"/>
        <w:jc w:val="both"/>
        <w:rPr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7. 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Мойсейченко 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В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Ф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Основи наукових досліджень у плодівництві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овочівництві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виноградарстві та технології зберігання плодоовочевої продукції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К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.: 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НМК ВО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, 1992. 364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с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</w:p>
    <w:p>
      <w:pPr>
        <w:pStyle w:val="Основний текст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426"/>
        <w:jc w:val="both"/>
        <w:rPr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8.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Сучасні методи селекції овочевих і баштанних культур С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А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Андрієвська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О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Ю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Барабаш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,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О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М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Біленька та ін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Харків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, 2001. 586</w:t>
      </w:r>
      <w:r>
        <w:rPr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 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с</w:t>
      </w: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</w:p>
    <w:p>
      <w:pPr>
        <w:pStyle w:val="Основний текст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426"/>
        <w:jc w:val="both"/>
        <w:rPr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9.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Гур</w:t>
      </w:r>
      <w:r>
        <w:rPr>
          <w:sz w:val="28"/>
          <w:szCs w:val="28"/>
          <w:rtl w:val="0"/>
          <w:lang w:val="ru-RU"/>
          <w14:textOutline w14:w="12700" w14:cap="flat">
            <w14:noFill/>
            <w14:miter w14:lim="400000"/>
          </w14:textOutline>
        </w:rPr>
        <w:t>`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єва І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.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Л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.,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Рябчун В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.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К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«Генетичні ресурси кукурудзи в Україні»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.</w:t>
      </w:r>
      <w:r>
        <w:rPr>
          <w:rFonts w:ascii="Arial Unicode MS" w:cs="Arial Unicode MS" w:hAnsi="Arial Unicode MS" w:eastAsia="Arial Unicode MS"/>
          <w:sz w:val="28"/>
          <w:szCs w:val="28"/>
          <w14:textOutline w14:w="12700" w14:cap="flat">
            <w14:noFill/>
            <w14:miter w14:lim="400000"/>
          </w14:textOutline>
        </w:rPr>
        <w:br w:type="textWrapping"/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Харків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, - 2007.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–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391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с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ий текст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426"/>
        <w:jc w:val="both"/>
        <w:rPr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10.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Чугункова Т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.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В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.,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Дубровна О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.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В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«Генетичні і цитологічні основи</w:t>
      </w:r>
      <w:r>
        <w:rPr>
          <w:rFonts w:ascii="Arial Unicode MS" w:cs="Arial Unicode MS" w:hAnsi="Arial Unicode MS" w:eastAsia="Arial Unicode MS"/>
          <w:sz w:val="28"/>
          <w:szCs w:val="28"/>
          <w14:textOutline w14:w="12700" w14:cap="flat">
            <w14:noFill/>
            <w14:miter w14:lim="400000"/>
          </w14:textOutline>
        </w:rPr>
        <w:br w:type="textWrapping"/>
      </w:r>
      <w:r>
        <w:rPr>
          <w:sz w:val="28"/>
          <w:szCs w:val="28"/>
          <w:rtl w:val="0"/>
          <w:lang w:val="ru-RU"/>
          <w14:textOutline w14:w="12700" w14:cap="flat">
            <w14:noFill/>
            <w14:miter w14:lim="400000"/>
          </w14:textOutline>
        </w:rPr>
        <w:t>гетерозису у рослин»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– Київ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8"/>
          <w:szCs w:val="28"/>
          <w:rtl w:val="0"/>
          <w:lang w:val="ru-RU"/>
          <w14:textOutline w14:w="12700" w14:cap="flat">
            <w14:noFill/>
            <w14:miter w14:lim="400000"/>
          </w14:textOutline>
        </w:rPr>
        <w:t>Логос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, 2006.-258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с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ий текст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426"/>
        <w:jc w:val="both"/>
        <w:rPr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11.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«Генетика і селекція в Україні на межі тисячоліть»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(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під ред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..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акад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..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В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.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В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.</w:t>
      </w:r>
      <w:r>
        <w:rPr>
          <w:rFonts w:ascii="Arial Unicode MS" w:cs="Arial Unicode MS" w:hAnsi="Arial Unicode MS" w:eastAsia="Arial Unicode MS"/>
          <w:sz w:val="28"/>
          <w:szCs w:val="28"/>
          <w14:textOutline w14:w="12700" w14:cap="flat">
            <w14:noFill/>
            <w14:miter w14:lim="400000"/>
          </w14:textOutline>
        </w:rPr>
        <w:br w:type="textWrapping"/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Моргуна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),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К</w:t>
      </w:r>
      <w:r>
        <w:rPr>
          <w:sz w:val="28"/>
          <w:szCs w:val="28"/>
          <w:rtl w:val="0"/>
          <w:lang w:val="ru-RU"/>
          <w14:textOutline w14:w="12700" w14:cap="flat">
            <w14:noFill/>
            <w14:miter w14:lim="400000"/>
          </w14:textOutline>
        </w:rPr>
        <w:t xml:space="preserve">., - </w:t>
      </w:r>
      <w:r>
        <w:rPr>
          <w:sz w:val="28"/>
          <w:szCs w:val="28"/>
          <w:rtl w:val="0"/>
          <w:lang w:val="ru-RU"/>
          <w14:textOutline w14:w="12700" w14:cap="flat">
            <w14:noFill/>
            <w14:miter w14:lim="400000"/>
          </w14:textOutline>
        </w:rPr>
        <w:t>Лотос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, 2001.- 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т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.2. - 635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с</w:t>
      </w:r>
      <w:r>
        <w:rPr>
          <w:sz w:val="28"/>
          <w:szCs w:val="28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ий текст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/>
        <w:jc w:val="both"/>
        <w:rPr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/>
        <w:jc w:val="both"/>
        <w:rPr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</w:p>
    <w:p>
      <w:pPr>
        <w:pStyle w:val="Основний текст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/>
        <w:jc w:val="center"/>
        <w:rPr>
          <w:b w:val="1"/>
          <w:bCs w:val="1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  <w:r>
        <w:rPr>
          <w:b w:val="1"/>
          <w:bCs w:val="1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16. </w:t>
      </w:r>
      <w:r>
        <w:rPr>
          <w:b w:val="1"/>
          <w:bCs w:val="1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Інформаційні ресурси</w:t>
      </w:r>
    </w:p>
    <w:p>
      <w:pPr>
        <w:pStyle w:val="Основний текст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709"/>
        <w:jc w:val="both"/>
        <w:rPr>
          <w:rStyle w:val="Немає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  <w:r>
        <w:rPr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1. </w:t>
      </w:r>
      <w:r>
        <w:rPr>
          <w:rStyle w:val="Hyperlink.0"/>
          <w:sz w:val="28"/>
          <w:szCs w:val="28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0"/>
          <w:sz w:val="28"/>
          <w:szCs w:val="28"/>
          <w14:textOutline w14:w="12700" w14:cap="flat">
            <w14:noFill/>
            <w14:miter w14:lim="400000"/>
          </w14:textOutline>
        </w:rPr>
        <w:instrText xml:space="preserve"> HYPERLINK "http://ovoch.com/"</w:instrText>
      </w:r>
      <w:r>
        <w:rPr>
          <w:rStyle w:val="Hyperlink.0"/>
          <w:sz w:val="28"/>
          <w:szCs w:val="28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  <w14:textOutline w14:w="12700" w14:cap="flat">
            <w14:noFill/>
            <w14:miter w14:lim="400000"/>
          </w14:textOutline>
        </w:rPr>
        <w:t>http://ovoch.com/</w:t>
      </w:r>
      <w:r>
        <w:rPr>
          <w:sz w:val="28"/>
          <w:szCs w:val="28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Немає"/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 (</w:t>
      </w:r>
      <w:r>
        <w:rPr>
          <w:rStyle w:val="Немає"/>
          <w:sz w:val="28"/>
          <w:szCs w:val="28"/>
          <w:rtl w:val="0"/>
          <w14:textOutline w14:w="12700" w14:cap="flat">
            <w14:noFill/>
            <w14:miter w14:lim="400000"/>
          </w14:textOutline>
        </w:rPr>
        <w:t>Інститут овочівництва і баштанництва НААН</w:t>
      </w:r>
      <w:r>
        <w:rPr>
          <w:rStyle w:val="Немає"/>
          <w:sz w:val="28"/>
          <w:szCs w:val="28"/>
          <w:rtl w:val="0"/>
          <w14:textOutline w14:w="12700" w14:cap="flat">
            <w14:noFill/>
            <w14:miter w14:lim="400000"/>
          </w14:textOutline>
        </w:rPr>
        <w:t>)</w:t>
      </w:r>
    </w:p>
    <w:p>
      <w:pPr>
        <w:pStyle w:val="Основний текст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709"/>
        <w:jc w:val="both"/>
        <w:rPr>
          <w:rStyle w:val="Немає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  <w:r>
        <w:rPr>
          <w:rStyle w:val="Немає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2. </w:t>
      </w:r>
      <w:r>
        <w:rPr>
          <w:rStyle w:val="Hyperlink.1"/>
          <w:sz w:val="28"/>
          <w:szCs w:val="28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1"/>
          <w:sz w:val="28"/>
          <w:szCs w:val="28"/>
          <w14:textOutline w14:w="12700" w14:cap="flat">
            <w14:noFill/>
            <w14:miter w14:lim="400000"/>
          </w14:textOutline>
        </w:rPr>
        <w:instrText xml:space="preserve"> HYPERLINK "https://knau.kharkov.ua/seria-roslunnuctvo.html"</w:instrText>
      </w:r>
      <w:r>
        <w:rPr>
          <w:rStyle w:val="Hyperlink.1"/>
          <w:sz w:val="28"/>
          <w:szCs w:val="28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1"/>
          <w:sz w:val="28"/>
          <w:szCs w:val="28"/>
          <w:rtl w:val="0"/>
          <w14:textOutline w14:w="12700" w14:cap="flat">
            <w14:noFill/>
            <w14:miter w14:lim="400000"/>
          </w14:textOutline>
        </w:rPr>
        <w:t>https://knau.kharkov.ua/seria-roslunnuctvo.html</w:t>
      </w:r>
      <w:r>
        <w:rPr>
          <w:sz w:val="28"/>
          <w:szCs w:val="28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Немає"/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 (</w:t>
      </w:r>
      <w:r>
        <w:rPr>
          <w:rStyle w:val="Немає"/>
          <w:sz w:val="28"/>
          <w:szCs w:val="28"/>
          <w:rtl w:val="0"/>
          <w14:textOutline w14:w="12700" w14:cap="flat">
            <w14:noFill/>
            <w14:miter w14:lim="400000"/>
          </w14:textOutline>
        </w:rPr>
        <w:t>Вісник Харківського національного університету ім</w:t>
      </w:r>
      <w:r>
        <w:rPr>
          <w:rStyle w:val="Немає"/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.. </w:t>
      </w:r>
      <w:r>
        <w:rPr>
          <w:rStyle w:val="Немає"/>
          <w:sz w:val="28"/>
          <w:szCs w:val="28"/>
          <w:rtl w:val="0"/>
          <w14:textOutline w14:w="12700" w14:cap="flat">
            <w14:noFill/>
            <w14:miter w14:lim="400000"/>
          </w14:textOutline>
        </w:rPr>
        <w:t>В</w:t>
      </w:r>
      <w:r>
        <w:rPr>
          <w:rStyle w:val="Немає"/>
          <w:sz w:val="28"/>
          <w:szCs w:val="28"/>
          <w:rtl w:val="0"/>
          <w14:textOutline w14:w="12700" w14:cap="flat">
            <w14:noFill/>
            <w14:miter w14:lim="400000"/>
          </w14:textOutline>
        </w:rPr>
        <w:t>.</w:t>
      </w:r>
      <w:r>
        <w:rPr>
          <w:rStyle w:val="Немає"/>
          <w:sz w:val="28"/>
          <w:szCs w:val="28"/>
          <w:rtl w:val="0"/>
          <w14:textOutline w14:w="12700" w14:cap="flat">
            <w14:noFill/>
            <w14:miter w14:lim="400000"/>
          </w14:textOutline>
        </w:rPr>
        <w:t>В</w:t>
      </w:r>
      <w:r>
        <w:rPr>
          <w:rStyle w:val="Немає"/>
          <w:sz w:val="28"/>
          <w:szCs w:val="28"/>
          <w:rtl w:val="0"/>
          <w14:textOutline w14:w="12700" w14:cap="flat">
            <w14:noFill/>
            <w14:miter w14:lim="400000"/>
          </w14:textOutline>
        </w:rPr>
        <w:t>.</w:t>
      </w:r>
      <w:r>
        <w:rPr>
          <w:rStyle w:val="Немає"/>
          <w:sz w:val="28"/>
          <w:szCs w:val="28"/>
          <w:rtl w:val="0"/>
          <w14:textOutline w14:w="12700" w14:cap="flat">
            <w14:noFill/>
            <w14:miter w14:lim="400000"/>
          </w14:textOutline>
        </w:rPr>
        <w:t> Докучаєва</w:t>
      </w:r>
      <w:r>
        <w:rPr>
          <w:rStyle w:val="Немає"/>
          <w:sz w:val="28"/>
          <w:szCs w:val="28"/>
          <w:rtl w:val="0"/>
          <w14:textOutline w14:w="12700" w14:cap="flat">
            <w14:noFill/>
            <w14:miter w14:lim="400000"/>
          </w14:textOutline>
        </w:rPr>
        <w:t>)</w:t>
      </w:r>
    </w:p>
    <w:p>
      <w:pPr>
        <w:pStyle w:val="Основний текст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709"/>
        <w:jc w:val="both"/>
        <w:rPr>
          <w:rStyle w:val="Hyperlink.1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rStyle w:val="Немає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3. </w:t>
      </w:r>
      <w:r>
        <w:rPr>
          <w:rStyle w:val="Hyperlink.2"/>
          <w:sz w:val="28"/>
          <w:szCs w:val="28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2"/>
          <w:sz w:val="28"/>
          <w:szCs w:val="28"/>
          <w14:textOutline w14:w="12700" w14:cap="flat">
            <w14:noFill/>
            <w14:miter w14:lim="400000"/>
          </w14:textOutline>
        </w:rPr>
        <w:instrText xml:space="preserve"> HYPERLINK "http://samzan.ru/184877%25252525252520(%252525252525D0%2525252525259D%252525252525D0%252525252525B0%252525252525D1%25252525252581%252525252525D1%25252525252596%252525252525D0%252525252525BD%252525252525D0%252525252525BD%252525252525D0%252525252525B8%252525252525D1%25252525252586%252525252525D1%25252525252582%252525252525D0%252525252525B2%252525252525D0%252525252525BE%25252525252520%252525252525D0%252525252525BE%252525252525D0%252525252525B2%252525252525D0%252525252525BE%252525252525D1%25252525252587%252525252525D0%252525252525B5%252525252525D0%252525252525B2%252525252525D0%252525252525B8%252525252525D1%25252525252585%25252525252520%252525252525D0%252525252525BA%252525252525D1%25252525252583%252525252525D0%252525252525BB%252525252525D1%2525252525258C%252525252525D1%25252525252582%252525252525D1%25252525252583%252525252525D1%25252525252580)4"</w:instrText>
      </w:r>
      <w:r>
        <w:rPr>
          <w:rStyle w:val="Hyperlink.2"/>
          <w:sz w:val="28"/>
          <w:szCs w:val="28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2"/>
          <w:sz w:val="28"/>
          <w:szCs w:val="28"/>
          <w:rtl w:val="0"/>
          <w:lang w:val="de-DE"/>
          <w14:textOutline w14:w="12700" w14:cap="flat">
            <w14:noFill/>
            <w14:miter w14:lim="400000"/>
          </w14:textOutline>
        </w:rPr>
        <w:t>http://samzan.ru/184877 (</w:t>
      </w:r>
      <w:r>
        <w:rPr>
          <w:rStyle w:val="Hyperlink.1"/>
          <w:sz w:val="28"/>
          <w:szCs w:val="28"/>
          <w:rtl w:val="0"/>
          <w14:textOutline w14:w="12700" w14:cap="flat">
            <w14:noFill/>
            <w14:miter w14:lim="400000"/>
          </w14:textOutline>
        </w:rPr>
        <w:t>Насінництво овочевих культур</w:t>
      </w:r>
      <w:r>
        <w:rPr>
          <w:rStyle w:val="Hyperlink.1"/>
          <w:sz w:val="28"/>
          <w:szCs w:val="28"/>
          <w:rtl w:val="0"/>
          <w14:textOutline w14:w="12700" w14:cap="flat">
            <w14:noFill/>
            <w14:miter w14:lim="400000"/>
          </w14:textOutline>
        </w:rPr>
        <w:t>)</w:t>
      </w:r>
    </w:p>
    <w:p>
      <w:pPr>
        <w:pStyle w:val="Основний текст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709"/>
        <w:jc w:val="both"/>
        <w:rPr>
          <w:rStyle w:val="Немає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  <w:r>
        <w:rPr>
          <w:rStyle w:val="Hyperlink.1"/>
          <w:sz w:val="28"/>
          <w:szCs w:val="28"/>
          <w:rtl w:val="0"/>
          <w14:textOutline w14:w="12700" w14:cap="flat">
            <w14:noFill/>
            <w14:miter w14:lim="400000"/>
          </w14:textOutline>
        </w:rPr>
        <w:t>4</w:t>
      </w:r>
      <w:r>
        <w:rPr>
          <w:sz w:val="28"/>
          <w:szCs w:val="28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Немає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rStyle w:val="Hyperlink.3"/>
          <w:sz w:val="28"/>
          <w:szCs w:val="28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3"/>
          <w:sz w:val="28"/>
          <w:szCs w:val="28"/>
          <w14:textOutline w14:w="12700" w14:cap="flat">
            <w14:noFill/>
            <w14:miter w14:lim="400000"/>
          </w14:textOutline>
        </w:rPr>
        <w:instrText xml:space="preserve"> HYPERLINK "http://proroslini.ru/rizne/8255-dvorichni-ovochevi-kulturi-nasinnictvo.html"</w:instrText>
      </w:r>
      <w:r>
        <w:rPr>
          <w:rStyle w:val="Hyperlink.3"/>
          <w:sz w:val="28"/>
          <w:szCs w:val="28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3"/>
          <w:sz w:val="28"/>
          <w:szCs w:val="28"/>
          <w:rtl w:val="0"/>
          <w14:textOutline w14:w="12700" w14:cap="flat">
            <w14:noFill/>
            <w14:miter w14:lim="400000"/>
          </w14:textOutline>
        </w:rPr>
        <w:t>http://proroslini.ru/rizne/8255-dvorichni-ovochevi-kulturi-nasinnictvo.html</w:t>
      </w:r>
      <w:r>
        <w:rPr>
          <w:sz w:val="28"/>
          <w:szCs w:val="28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Немає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 (</w:t>
      </w:r>
      <w:r>
        <w:rPr>
          <w:rStyle w:val="Немає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Дворічні овочеві культури</w:t>
      </w:r>
      <w:r>
        <w:rPr>
          <w:rStyle w:val="Немає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: </w:t>
      </w:r>
      <w:r>
        <w:rPr>
          <w:rStyle w:val="Немає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насінництво</w:t>
      </w:r>
      <w:r>
        <w:rPr>
          <w:rStyle w:val="Немає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)</w:t>
      </w:r>
    </w:p>
    <w:p>
      <w:pPr>
        <w:pStyle w:val="Основний текст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709"/>
        <w:jc w:val="both"/>
        <w:rPr>
          <w:rStyle w:val="Немає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  <w:r>
        <w:rPr>
          <w:rStyle w:val="Немає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5. </w:t>
      </w:r>
      <w:r>
        <w:rPr>
          <w:rStyle w:val="Hyperlink.2"/>
          <w:sz w:val="28"/>
          <w:szCs w:val="28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2"/>
          <w:sz w:val="28"/>
          <w:szCs w:val="28"/>
          <w14:textOutline w14:w="12700" w14:cap="flat">
            <w14:noFill/>
            <w14:miter w14:lim="400000"/>
          </w14:textOutline>
        </w:rPr>
        <w:instrText xml:space="preserve"> HYPERLINK "https://avrdc.org/"</w:instrText>
      </w:r>
      <w:r>
        <w:rPr>
          <w:rStyle w:val="Hyperlink.2"/>
          <w:sz w:val="28"/>
          <w:szCs w:val="28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2"/>
          <w:sz w:val="28"/>
          <w:szCs w:val="28"/>
          <w:rtl w:val="0"/>
          <w:lang w:val="de-DE"/>
          <w14:textOutline w14:w="12700" w14:cap="flat">
            <w14:noFill/>
            <w14:miter w14:lim="400000"/>
          </w14:textOutline>
        </w:rPr>
        <w:t>https://avrdc.org/</w:t>
      </w:r>
      <w:r>
        <w:rPr>
          <w:sz w:val="28"/>
          <w:szCs w:val="28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Немає"/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 (</w:t>
      </w:r>
      <w:r>
        <w:rPr>
          <w:rStyle w:val="Немає"/>
          <w:sz w:val="28"/>
          <w:szCs w:val="28"/>
          <w:rtl w:val="0"/>
          <w:lang w:val="en-US"/>
          <w14:textOutline w14:w="12700" w14:cap="flat">
            <w14:noFill/>
            <w14:miter w14:lim="400000"/>
          </w14:textOutline>
        </w:rPr>
        <w:t>World Vegetable centre</w:t>
      </w:r>
      <w:r>
        <w:rPr>
          <w:rStyle w:val="Немає"/>
          <w:sz w:val="28"/>
          <w:szCs w:val="28"/>
          <w:rtl w:val="0"/>
          <w14:textOutline w14:w="12700" w14:cap="flat">
            <w14:noFill/>
            <w14:miter w14:lim="400000"/>
          </w14:textOutline>
        </w:rPr>
        <w:t>)</w:t>
      </w:r>
    </w:p>
    <w:p>
      <w:pPr>
        <w:pStyle w:val="Основний текст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709"/>
        <w:jc w:val="both"/>
        <w:rPr>
          <w:rStyle w:val="Немає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  <w:r>
        <w:rPr>
          <w:rStyle w:val="Немає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6. </w:t>
      </w:r>
      <w:r>
        <w:rPr>
          <w:rStyle w:val="Hyperlink.3"/>
          <w:sz w:val="28"/>
          <w:szCs w:val="28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3"/>
          <w:sz w:val="28"/>
          <w:szCs w:val="28"/>
          <w14:textOutline w14:w="12700" w14:cap="flat">
            <w14:noFill/>
            <w14:miter w14:lim="400000"/>
          </w14:textOutline>
        </w:rPr>
        <w:instrText xml:space="preserve"> HYPERLINK "http://decor-garden.com.ua/semena/odnoletnie-kultury.php.htm"</w:instrText>
      </w:r>
      <w:r>
        <w:rPr>
          <w:rStyle w:val="Hyperlink.3"/>
          <w:sz w:val="28"/>
          <w:szCs w:val="28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3"/>
          <w:sz w:val="28"/>
          <w:szCs w:val="28"/>
          <w:rtl w:val="0"/>
          <w14:textOutline w14:w="12700" w14:cap="flat">
            <w14:noFill/>
            <w14:miter w14:lim="400000"/>
          </w14:textOutline>
        </w:rPr>
        <w:t>http://decor-garden.com.ua/semena/odnoletnie-kultury.php.htm</w:t>
      </w:r>
      <w:r>
        <w:rPr>
          <w:sz w:val="28"/>
          <w:szCs w:val="28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Немає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 (</w:t>
      </w:r>
      <w:r>
        <w:rPr>
          <w:rStyle w:val="Немає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як правильно вибрати насіння однорічних культур</w:t>
      </w:r>
      <w:r>
        <w:rPr>
          <w:rStyle w:val="Немає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. </w:t>
      </w:r>
      <w:r>
        <w:rPr>
          <w:rStyle w:val="Немає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Насінництво овочевих культур</w:t>
      </w:r>
      <w:r>
        <w:rPr>
          <w:rStyle w:val="Немає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)</w:t>
      </w:r>
    </w:p>
    <w:p>
      <w:pPr>
        <w:pStyle w:val="Основний текст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709"/>
        <w:jc w:val="both"/>
        <w:rPr>
          <w:rStyle w:val="Немає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  <w:r>
        <w:rPr>
          <w:rStyle w:val="Немає"/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7. </w:t>
      </w:r>
      <w:r>
        <w:rPr>
          <w:rStyle w:val="Hyperlink.1"/>
          <w:sz w:val="28"/>
          <w:szCs w:val="28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1"/>
          <w:sz w:val="28"/>
          <w:szCs w:val="28"/>
          <w14:textOutline w14:w="12700" w14:cap="flat">
            <w14:noFill/>
            <w14:miter w14:lim="400000"/>
          </w14:textOutline>
        </w:rPr>
        <w:instrText xml:space="preserve"> HYPERLINK "https://vnis.com.ua/"</w:instrText>
      </w:r>
      <w:r>
        <w:rPr>
          <w:rStyle w:val="Hyperlink.1"/>
          <w:sz w:val="28"/>
          <w:szCs w:val="28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1"/>
          <w:sz w:val="28"/>
          <w:szCs w:val="28"/>
          <w:rtl w:val="0"/>
          <w14:textOutline w14:w="12700" w14:cap="flat">
            <w14:noFill/>
            <w14:miter w14:lim="400000"/>
          </w14:textOutline>
        </w:rPr>
        <w:t>https://vnis.com.ua/</w:t>
      </w:r>
      <w:r>
        <w:rPr>
          <w:sz w:val="28"/>
          <w:szCs w:val="28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Немає"/>
          <w:sz w:val="28"/>
          <w:szCs w:val="28"/>
          <w:rtl w:val="0"/>
          <w:lang w:val="ru-RU"/>
          <w14:textOutline w14:w="12700" w14:cap="flat">
            <w14:noFill/>
            <w14:miter w14:lim="400000"/>
          </w14:textOutline>
        </w:rPr>
        <w:t xml:space="preserve"> (</w:t>
      </w:r>
      <w:r>
        <w:rPr>
          <w:rStyle w:val="Немає"/>
          <w:sz w:val="28"/>
          <w:szCs w:val="28"/>
          <w:rtl w:val="0"/>
          <w14:textOutline w14:w="12700" w14:cap="flat">
            <w14:noFill/>
            <w14:miter w14:lim="400000"/>
          </w14:textOutline>
        </w:rPr>
        <w:t>Всеукраїнський науковий інститут селекції</w:t>
      </w:r>
      <w:r>
        <w:rPr>
          <w:rStyle w:val="Немає"/>
          <w:sz w:val="28"/>
          <w:szCs w:val="28"/>
          <w:rtl w:val="0"/>
          <w:lang w:val="ru-RU"/>
          <w14:textOutline w14:w="12700" w14:cap="flat">
            <w14:noFill/>
            <w14:miter w14:lim="400000"/>
          </w14:textOutline>
        </w:rPr>
        <w:t>)</w:t>
      </w:r>
    </w:p>
    <w:p>
      <w:pPr>
        <w:pStyle w:val="Основний текст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709"/>
        <w:jc w:val="both"/>
        <w:rPr>
          <w:rStyle w:val="Немає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  <w:r>
        <w:rPr>
          <w:rStyle w:val="Немає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8.</w:t>
      </w:r>
      <w:r>
        <w:rPr>
          <w:rStyle w:val="Hyperlink.3"/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Hyperlink.4"/>
          <w:sz w:val="28"/>
          <w:szCs w:val="28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4"/>
          <w:sz w:val="28"/>
          <w:szCs w:val="28"/>
          <w14:textOutline w14:w="12700" w14:cap="flat">
            <w14:noFill/>
            <w14:miter w14:lim="400000"/>
          </w14:textOutline>
        </w:rPr>
        <w:instrText xml:space="preserve"> HYPERLINK "http://elibrary.ru/"</w:instrText>
      </w:r>
      <w:r>
        <w:rPr>
          <w:rStyle w:val="Hyperlink.4"/>
          <w:sz w:val="28"/>
          <w:szCs w:val="28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4"/>
          <w:sz w:val="28"/>
          <w:szCs w:val="28"/>
          <w:rtl w:val="0"/>
          <w:lang w:val="en-US"/>
          <w14:textOutline w14:w="12700" w14:cap="flat">
            <w14:noFill/>
            <w14:miter w14:lim="400000"/>
          </w14:textOutline>
        </w:rPr>
        <w:t>http</w:t>
      </w:r>
      <w:r>
        <w:rPr>
          <w:rStyle w:val="Немає"/>
          <w:outline w:val="0"/>
          <w:color w:val="292929"/>
          <w:sz w:val="28"/>
          <w:szCs w:val="28"/>
          <w:u w:val="single"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://</w:t>
      </w:r>
      <w:r>
        <w:rPr>
          <w:rStyle w:val="Hyperlink.4"/>
          <w:sz w:val="28"/>
          <w:szCs w:val="28"/>
          <w:rtl w:val="0"/>
          <w:lang w:val="en-US"/>
          <w14:textOutline w14:w="12700" w14:cap="flat">
            <w14:noFill/>
            <w14:miter w14:lim="400000"/>
          </w14:textOutline>
        </w:rPr>
        <w:t>elibrary</w:t>
      </w:r>
      <w:r>
        <w:rPr>
          <w:rStyle w:val="Немає"/>
          <w:outline w:val="0"/>
          <w:color w:val="292929"/>
          <w:sz w:val="28"/>
          <w:szCs w:val="28"/>
          <w:u w:val="single"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rStyle w:val="Hyperlink.4"/>
          <w:sz w:val="28"/>
          <w:szCs w:val="28"/>
          <w:rtl w:val="0"/>
          <w:lang w:val="en-US"/>
          <w14:textOutline w14:w="12700" w14:cap="flat">
            <w14:noFill/>
            <w14:miter w14:lim="400000"/>
          </w14:textOutline>
        </w:rPr>
        <w:t>ru</w:t>
      </w:r>
      <w:r>
        <w:rPr>
          <w:rStyle w:val="Немає"/>
          <w:outline w:val="0"/>
          <w:color w:val="292929"/>
          <w:sz w:val="28"/>
          <w:szCs w:val="28"/>
          <w:u w:val="single"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/</w:t>
      </w:r>
      <w:r>
        <w:rPr>
          <w:sz w:val="28"/>
          <w:szCs w:val="28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Немає"/>
          <w:outline w:val="0"/>
          <w:color w:val="292929"/>
          <w:sz w:val="28"/>
          <w:szCs w:val="28"/>
          <w:u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 </w:t>
      </w:r>
      <w:r>
        <w:rPr>
          <w:rStyle w:val="Немає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– </w:t>
      </w:r>
      <w:r>
        <w:rPr>
          <w:rStyle w:val="Немає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(</w:t>
      </w:r>
      <w:r>
        <w:rPr>
          <w:rStyle w:val="Немає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Наукова електронна бібліотека</w:t>
      </w:r>
      <w:r>
        <w:rPr>
          <w:rStyle w:val="Немає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).</w:t>
      </w:r>
    </w:p>
    <w:p>
      <w:pPr>
        <w:pStyle w:val="Основний текст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709"/>
        <w:jc w:val="both"/>
        <w:rPr>
          <w:rStyle w:val="Немає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  <w:r>
        <w:rPr>
          <w:rStyle w:val="Немає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9. </w:t>
      </w:r>
      <w:r>
        <w:rPr>
          <w:rStyle w:val="Hyperlink.5"/>
          <w:sz w:val="28"/>
          <w:szCs w:val="28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5"/>
          <w:sz w:val="28"/>
          <w:szCs w:val="28"/>
          <w14:textOutline w14:w="12700" w14:cap="flat">
            <w14:noFill/>
            <w14:miter w14:lim="400000"/>
          </w14:textOutline>
        </w:rPr>
        <w:instrText xml:space="preserve"> HYPERLINK "https://journal.udau.edu.ua/ua/arxv-nomerv.html"</w:instrText>
      </w:r>
      <w:r>
        <w:rPr>
          <w:rStyle w:val="Hyperlink.5"/>
          <w:sz w:val="28"/>
          <w:szCs w:val="28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5"/>
          <w:sz w:val="28"/>
          <w:szCs w:val="28"/>
          <w:rtl w:val="0"/>
          <w:lang w:val="fr-FR"/>
          <w14:textOutline w14:w="12700" w14:cap="flat">
            <w14:noFill/>
            <w14:miter w14:lim="400000"/>
          </w14:textOutline>
        </w:rPr>
        <w:t>https://journal.udau.edu.ua/ua/arxv-nomerv.html</w:t>
      </w:r>
      <w:r>
        <w:rPr>
          <w:sz w:val="28"/>
          <w:szCs w:val="28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Немає"/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 (</w:t>
      </w:r>
      <w:r>
        <w:rPr>
          <w:rStyle w:val="Немає"/>
          <w:sz w:val="28"/>
          <w:szCs w:val="28"/>
          <w:rtl w:val="0"/>
          <w14:textOutline w14:w="12700" w14:cap="flat">
            <w14:noFill/>
            <w14:miter w14:lim="400000"/>
          </w14:textOutline>
        </w:rPr>
        <w:t>Збірник наукових праць Уманського НУС</w:t>
      </w:r>
      <w:r>
        <w:rPr>
          <w:rStyle w:val="Немає"/>
          <w:sz w:val="28"/>
          <w:szCs w:val="28"/>
          <w:rtl w:val="0"/>
          <w14:textOutline w14:w="12700" w14:cap="flat">
            <w14:noFill/>
            <w14:miter w14:lim="400000"/>
          </w14:textOutline>
        </w:rPr>
        <w:t>)</w:t>
      </w:r>
    </w:p>
    <w:p>
      <w:pPr>
        <w:pStyle w:val="Основний текст"/>
        <w:widowControl w:val="0"/>
        <w:tabs>
          <w:tab w:val="left" w:pos="6616"/>
          <w:tab w:val="left" w:pos="7080"/>
          <w:tab w:val="left" w:pos="7788"/>
          <w:tab w:val="left" w:pos="8496"/>
          <w:tab w:val="left" w:pos="9132"/>
        </w:tabs>
        <w:ind w:right="140" w:firstLine="709"/>
        <w:jc w:val="both"/>
        <w:rPr>
          <w:rStyle w:val="Немає"/>
          <w:outline w:val="0"/>
          <w:color w:val="292929"/>
          <w:sz w:val="28"/>
          <w:szCs w:val="28"/>
          <w:u w:color="292929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</w:pPr>
      <w:r>
        <w:rPr>
          <w:rStyle w:val="Немає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10.</w:t>
      </w:r>
      <w:r>
        <w:rPr>
          <w:rStyle w:val="Hyperlink.3"/>
          <w:sz w:val="28"/>
          <w:szCs w:val="28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Hyperlink.4"/>
          <w:sz w:val="28"/>
          <w:szCs w:val="28"/>
          <w:rtl w:val="0"/>
          <w:lang w:val="en-US"/>
          <w14:textOutline w14:w="12700" w14:cap="flat">
            <w14:noFill/>
            <w14:miter w14:lim="400000"/>
          </w14:textOutline>
        </w:rPr>
        <w:t>http</w:t>
      </w:r>
      <w:r>
        <w:rPr>
          <w:rStyle w:val="Немає"/>
          <w:outline w:val="0"/>
          <w:color w:val="292929"/>
          <w:sz w:val="28"/>
          <w:szCs w:val="28"/>
          <w:u w:val="single"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://</w:t>
      </w:r>
      <w:r>
        <w:rPr>
          <w:rStyle w:val="Hyperlink.4"/>
          <w:sz w:val="28"/>
          <w:szCs w:val="28"/>
          <w:rtl w:val="0"/>
          <w:lang w:val="en-US"/>
          <w14:textOutline w14:w="12700" w14:cap="flat">
            <w14:noFill/>
            <w14:miter w14:lim="400000"/>
          </w14:textOutline>
        </w:rPr>
        <w:t>www</w:t>
      </w:r>
      <w:r>
        <w:rPr>
          <w:rStyle w:val="Немає"/>
          <w:outline w:val="0"/>
          <w:color w:val="292929"/>
          <w:sz w:val="28"/>
          <w:szCs w:val="28"/>
          <w:u w:val="single"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rStyle w:val="Hyperlink.4"/>
          <w:sz w:val="28"/>
          <w:szCs w:val="28"/>
          <w:rtl w:val="0"/>
          <w:lang w:val="en-US"/>
          <w14:textOutline w14:w="12700" w14:cap="flat">
            <w14:noFill/>
            <w14:miter w14:lim="400000"/>
          </w14:textOutline>
        </w:rPr>
        <w:t>scientific</w:t>
      </w:r>
      <w:r>
        <w:rPr>
          <w:rStyle w:val="Немає"/>
          <w:outline w:val="0"/>
          <w:color w:val="292929"/>
          <w:sz w:val="28"/>
          <w:szCs w:val="28"/>
          <w:u w:val="single"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-</w:t>
      </w:r>
      <w:r>
        <w:rPr>
          <w:rStyle w:val="Hyperlink.4"/>
          <w:sz w:val="28"/>
          <w:szCs w:val="28"/>
          <w:rtl w:val="0"/>
          <w:lang w:val="en-US"/>
          <w14:textOutline w14:w="12700" w14:cap="flat">
            <w14:noFill/>
            <w14:miter w14:lim="400000"/>
          </w14:textOutline>
        </w:rPr>
        <w:t>library</w:t>
      </w:r>
      <w:r>
        <w:rPr>
          <w:rStyle w:val="Немає"/>
          <w:outline w:val="0"/>
          <w:color w:val="292929"/>
          <w:sz w:val="28"/>
          <w:szCs w:val="28"/>
          <w:u w:val="single" w:color="292929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.</w:t>
      </w:r>
      <w:r>
        <w:rPr>
          <w:rStyle w:val="Hyperlink.4"/>
          <w:sz w:val="28"/>
          <w:szCs w:val="28"/>
          <w:rtl w:val="0"/>
          <w:lang w:val="en-US"/>
          <w14:textOutline w14:w="12700" w14:cap="flat">
            <w14:noFill/>
            <w14:miter w14:lim="400000"/>
          </w14:textOutline>
        </w:rPr>
        <w:t>net</w:t>
      </w:r>
      <w:r>
        <w:rPr>
          <w:rStyle w:val="Немає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 xml:space="preserve"> – </w:t>
      </w:r>
      <w:r>
        <w:rPr>
          <w:rStyle w:val="Немає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(</w:t>
      </w:r>
      <w:r>
        <w:rPr>
          <w:rStyle w:val="Немає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Електронна бібліотека</w:t>
      </w:r>
      <w:r>
        <w:rPr>
          <w:rStyle w:val="Немає"/>
          <w:outline w:val="0"/>
          <w:color w:val="292929"/>
          <w:sz w:val="28"/>
          <w:szCs w:val="28"/>
          <w:u w:color="292929"/>
          <w:rtl w:val="0"/>
          <w14:textOutline w14:w="12700" w14:cap="flat">
            <w14:noFill/>
            <w14:miter w14:lim="400000"/>
          </w14:textOutline>
          <w14:textFill>
            <w14:solidFill>
              <w14:srgbClr w14:val="292929"/>
            </w14:solidFill>
          </w14:textFill>
        </w:rPr>
        <w:t>)</w:t>
      </w:r>
    </w:p>
    <w:p>
      <w:pPr>
        <w:pStyle w:val="Стандартний"/>
        <w:spacing w:before="0" w:after="240" w:line="240" w:lineRule="auto"/>
        <w:jc w:val="center"/>
        <w:rPr>
          <w:rStyle w:val="Немає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Стандартний"/>
        <w:spacing w:before="0" w:after="240" w:line="240" w:lineRule="auto"/>
        <w:jc w:val="center"/>
        <w:rPr>
          <w:rStyle w:val="Немає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Стандартний"/>
        <w:spacing w:before="0" w:after="240" w:line="240" w:lineRule="auto"/>
        <w:jc w:val="center"/>
        <w:rPr>
          <w:rStyle w:val="Немає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має"/>
          <w:rFonts w:ascii="Times New Roman" w:hAnsi="Times New Roman" w:hint="default"/>
          <w:b w:val="1"/>
          <w:bCs w:val="1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 xml:space="preserve">Зміни та доповнення до робочої програми у </w:t>
      </w:r>
      <w:r>
        <w:rPr>
          <w:rStyle w:val="Немає"/>
          <w:rFonts w:ascii="Times New Roman" w:hAnsi="Times New Roman"/>
          <w:b w:val="1"/>
          <w:bCs w:val="1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 xml:space="preserve">2022 </w:t>
      </w:r>
      <w:r>
        <w:rPr>
          <w:rStyle w:val="Немає"/>
          <w:rFonts w:ascii="Times New Roman" w:hAnsi="Times New Roman" w:hint="default"/>
          <w:b w:val="1"/>
          <w:bCs w:val="1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>р</w:t>
      </w:r>
      <w:r>
        <w:rPr>
          <w:rStyle w:val="Немає"/>
          <w:rFonts w:ascii="Times New Roman" w:hAnsi="Times New Roman"/>
          <w:b w:val="1"/>
          <w:bCs w:val="1"/>
          <w:outline w:val="0"/>
          <w:color w:val="292929"/>
          <w:sz w:val="28"/>
          <w:szCs w:val="28"/>
          <w:u w:color="292929"/>
          <w:rtl w:val="0"/>
          <w14:textFill>
            <w14:solidFill>
              <w14:srgbClr w14:val="292929"/>
            </w14:solidFill>
          </w14:textFill>
        </w:rPr>
        <w:t xml:space="preserve">. </w:t>
      </w:r>
    </w:p>
    <w:p>
      <w:pPr>
        <w:pStyle w:val="Стандартний"/>
        <w:numPr>
          <w:ilvl w:val="0"/>
          <w:numId w:val="5"/>
        </w:numPr>
        <w:bidi w:val="0"/>
        <w:spacing w:before="0" w:after="240" w:line="240" w:lineRule="auto"/>
        <w:ind w:right="0"/>
        <w:jc w:val="both"/>
        <w:rPr>
          <w:rFonts w:ascii="Times New Roman" w:hAnsi="Times New Roman" w:hint="default"/>
          <w:outline w:val="0"/>
          <w:color w:val="1d1b11"/>
          <w:sz w:val="28"/>
          <w:szCs w:val="28"/>
          <w:rtl w:val="0"/>
          <w14:textFill>
            <w14:solidFill>
              <w14:srgbClr w14:val="1D1B11"/>
            </w14:solidFill>
          </w14:textFill>
        </w:rPr>
      </w:pPr>
      <w:r>
        <w:rPr>
          <w:rStyle w:val="Немає"/>
          <w:rFonts w:ascii="Times New Roman" w:hAnsi="Times New Roman" w:hint="default"/>
          <w:outline w:val="0"/>
          <w:color w:val="1d1b11"/>
          <w:sz w:val="28"/>
          <w:szCs w:val="28"/>
          <w:u w:color="1d1b11"/>
          <w:rtl w:val="0"/>
          <w14:textFill>
            <w14:solidFill>
              <w14:srgbClr w14:val="1D1B11"/>
            </w14:solidFill>
          </w14:textFill>
        </w:rPr>
        <w:t>Селекційні сорти та їх класифікація</w:t>
      </w:r>
      <w:r>
        <w:rPr>
          <w:rStyle w:val="Немає"/>
          <w:rFonts w:ascii="Times New Roman" w:hAnsi="Times New Roman"/>
          <w:outline w:val="0"/>
          <w:color w:val="1d1b11"/>
          <w:sz w:val="28"/>
          <w:szCs w:val="28"/>
          <w:u w:color="1d1b11"/>
          <w:rtl w:val="0"/>
          <w14:textFill>
            <w14:solidFill>
              <w14:srgbClr w14:val="1D1B11"/>
            </w14:solidFill>
          </w14:textFill>
        </w:rPr>
        <w:t xml:space="preserve">. </w:t>
      </w:r>
    </w:p>
    <w:p>
      <w:pPr>
        <w:pStyle w:val="Стандартний"/>
        <w:numPr>
          <w:ilvl w:val="0"/>
          <w:numId w:val="5"/>
        </w:numPr>
        <w:bidi w:val="0"/>
        <w:spacing w:before="0" w:after="240" w:line="240" w:lineRule="auto"/>
        <w:ind w:right="0"/>
        <w:jc w:val="both"/>
        <w:rPr>
          <w:rFonts w:ascii="Times New Roman" w:hAnsi="Times New Roman" w:hint="default"/>
          <w:outline w:val="0"/>
          <w:color w:val="1d1b11"/>
          <w:sz w:val="28"/>
          <w:szCs w:val="28"/>
          <w:rtl w:val="0"/>
          <w14:textFill>
            <w14:solidFill>
              <w14:srgbClr w14:val="1D1B11"/>
            </w14:solidFill>
          </w14:textFill>
        </w:rPr>
      </w:pPr>
      <w:r>
        <w:rPr>
          <w:rStyle w:val="Немає"/>
          <w:rFonts w:ascii="Times New Roman" w:hAnsi="Times New Roman" w:hint="default"/>
          <w:outline w:val="0"/>
          <w:color w:val="1d1b11"/>
          <w:sz w:val="28"/>
          <w:szCs w:val="28"/>
          <w:u w:color="1d1b11"/>
          <w:rtl w:val="0"/>
          <w14:textFill>
            <w14:solidFill>
              <w14:srgbClr w14:val="1D1B11"/>
            </w14:solidFill>
          </w14:textFill>
        </w:rPr>
        <w:t>Вихідний матеріал»</w:t>
      </w:r>
      <w:r>
        <w:rPr>
          <w:rStyle w:val="Немає"/>
          <w:rFonts w:ascii="Times New Roman" w:hAnsi="Times New Roman"/>
          <w:outline w:val="0"/>
          <w:color w:val="1d1b11"/>
          <w:sz w:val="28"/>
          <w:szCs w:val="28"/>
          <w:u w:color="1d1b11"/>
          <w:rtl w:val="0"/>
          <w14:textFill>
            <w14:solidFill>
              <w14:srgbClr w14:val="1D1B11"/>
            </w14:solidFill>
          </w14:textFill>
        </w:rPr>
        <w:t xml:space="preserve">: </w:t>
      </w:r>
      <w:r>
        <w:rPr>
          <w:rStyle w:val="Немає"/>
          <w:rFonts w:ascii="Times New Roman" w:hAnsi="Times New Roman" w:hint="default"/>
          <w:outline w:val="0"/>
          <w:color w:val="1d1b11"/>
          <w:sz w:val="28"/>
          <w:szCs w:val="28"/>
          <w:u w:color="1d1b11"/>
          <w:rtl w:val="0"/>
          <w14:textFill>
            <w14:solidFill>
              <w14:srgbClr w14:val="1D1B11"/>
            </w14:solidFill>
          </w14:textFill>
        </w:rPr>
        <w:t>додано питання</w:t>
      </w:r>
      <w:r>
        <w:rPr>
          <w:rStyle w:val="Немає"/>
          <w:rFonts w:ascii="Times New Roman" w:hAnsi="Times New Roman"/>
          <w:outline w:val="0"/>
          <w:color w:val="1d1b11"/>
          <w:sz w:val="28"/>
          <w:szCs w:val="28"/>
          <w:u w:color="1d1b11"/>
          <w:rtl w:val="0"/>
          <w14:textFill>
            <w14:solidFill>
              <w14:srgbClr w14:val="1D1B11"/>
            </w14:solidFill>
          </w14:textFill>
        </w:rPr>
        <w:t>.</w:t>
      </w:r>
    </w:p>
    <w:p>
      <w:pPr>
        <w:pStyle w:val="Стандартний"/>
        <w:numPr>
          <w:ilvl w:val="0"/>
          <w:numId w:val="5"/>
        </w:numPr>
        <w:bidi w:val="0"/>
        <w:spacing w:before="0" w:after="240" w:line="240" w:lineRule="auto"/>
        <w:ind w:right="0"/>
        <w:jc w:val="both"/>
        <w:rPr>
          <w:rFonts w:ascii="Times New Roman" w:hAnsi="Times New Roman" w:hint="default"/>
          <w:outline w:val="0"/>
          <w:color w:val="1d1b11"/>
          <w:sz w:val="28"/>
          <w:szCs w:val="28"/>
          <w:rtl w:val="0"/>
          <w14:textFill>
            <w14:solidFill>
              <w14:srgbClr w14:val="1D1B11"/>
            </w14:solidFill>
          </w14:textFill>
        </w:rPr>
      </w:pPr>
      <w:r>
        <w:rPr>
          <w:rStyle w:val="Немає"/>
          <w:rFonts w:ascii="Times New Roman" w:hAnsi="Times New Roman" w:hint="default"/>
          <w:outline w:val="0"/>
          <w:color w:val="1d1b11"/>
          <w:sz w:val="28"/>
          <w:szCs w:val="28"/>
          <w:u w:color="1d1b11"/>
          <w:rtl w:val="0"/>
          <w14:textFill>
            <w14:solidFill>
              <w14:srgbClr w14:val="1D1B11"/>
            </w14:solidFill>
          </w14:textFill>
        </w:rPr>
        <w:t>Натуралізація та акліматизація</w:t>
      </w:r>
      <w:r>
        <w:rPr>
          <w:rStyle w:val="Немає"/>
          <w:rFonts w:ascii="Times New Roman" w:hAnsi="Times New Roman"/>
          <w:outline w:val="0"/>
          <w:color w:val="1d1b11"/>
          <w:sz w:val="28"/>
          <w:szCs w:val="28"/>
          <w:u w:color="1d1b11"/>
          <w:rtl w:val="0"/>
          <w14:textFill>
            <w14:solidFill>
              <w14:srgbClr w14:val="1D1B11"/>
            </w14:solidFill>
          </w14:textFill>
        </w:rPr>
        <w:t>.</w:t>
      </w:r>
    </w:p>
    <w:p>
      <w:pPr>
        <w:pStyle w:val="Стандартний"/>
        <w:numPr>
          <w:ilvl w:val="0"/>
          <w:numId w:val="5"/>
        </w:numPr>
        <w:bidi w:val="0"/>
        <w:spacing w:before="0" w:after="240" w:line="240" w:lineRule="auto"/>
        <w:ind w:right="0"/>
        <w:jc w:val="both"/>
        <w:rPr>
          <w:rFonts w:ascii="Times New Roman" w:hAnsi="Times New Roman" w:hint="default"/>
          <w:outline w:val="0"/>
          <w:color w:val="1d1b11"/>
          <w:sz w:val="28"/>
          <w:szCs w:val="28"/>
          <w:rtl w:val="0"/>
          <w14:textFill>
            <w14:solidFill>
              <w14:srgbClr w14:val="1D1B11"/>
            </w14:solidFill>
          </w14:textFill>
        </w:rPr>
      </w:pPr>
      <w:r>
        <w:rPr>
          <w:rStyle w:val="Немає"/>
          <w:rFonts w:ascii="Times New Roman" w:hAnsi="Times New Roman" w:hint="default"/>
          <w:outline w:val="0"/>
          <w:color w:val="1d1b11"/>
          <w:sz w:val="28"/>
          <w:szCs w:val="28"/>
          <w:u w:color="1d1b11"/>
          <w:rtl w:val="0"/>
          <w14:textFill>
            <w14:solidFill>
              <w14:srgbClr w14:val="1D1B11"/>
            </w14:solidFill>
          </w14:textFill>
        </w:rPr>
        <w:t>Світова колекція рослин та її використання в селекції</w:t>
      </w:r>
      <w:r>
        <w:rPr>
          <w:rStyle w:val="Немає"/>
          <w:rFonts w:ascii="Times New Roman" w:hAnsi="Times New Roman"/>
          <w:outline w:val="0"/>
          <w:color w:val="1d1b11"/>
          <w:sz w:val="28"/>
          <w:szCs w:val="28"/>
          <w:u w:color="1d1b11"/>
          <w:rtl w:val="0"/>
          <w14:textFill>
            <w14:solidFill>
              <w14:srgbClr w14:val="1D1B11"/>
            </w14:solidFill>
          </w14:textFill>
        </w:rPr>
        <w:t xml:space="preserve">. </w:t>
      </w:r>
    </w:p>
    <w:p>
      <w:pPr>
        <w:pStyle w:val="Стандартний"/>
        <w:numPr>
          <w:ilvl w:val="0"/>
          <w:numId w:val="5"/>
        </w:numPr>
        <w:bidi w:val="0"/>
        <w:spacing w:before="0" w:after="240" w:line="240" w:lineRule="auto"/>
        <w:ind w:right="0"/>
        <w:jc w:val="both"/>
        <w:rPr>
          <w:rFonts w:ascii="Times New Roman" w:hAnsi="Times New Roman" w:hint="default"/>
          <w:outline w:val="0"/>
          <w:color w:val="1d1b11"/>
          <w:sz w:val="28"/>
          <w:szCs w:val="28"/>
          <w:rtl w:val="0"/>
          <w14:textFill>
            <w14:solidFill>
              <w14:srgbClr w14:val="1D1B11"/>
            </w14:solidFill>
          </w14:textFill>
        </w:rPr>
      </w:pPr>
      <w:r>
        <w:rPr>
          <w:rStyle w:val="Немає"/>
          <w:rFonts w:ascii="Times New Roman" w:hAnsi="Times New Roman" w:hint="default"/>
          <w:outline w:val="0"/>
          <w:color w:val="1d1b11"/>
          <w:sz w:val="28"/>
          <w:szCs w:val="28"/>
          <w:u w:color="1d1b11"/>
          <w:rtl w:val="0"/>
          <w14:textFill>
            <w14:solidFill>
              <w14:srgbClr w14:val="1D1B11"/>
            </w14:solidFill>
          </w14:textFill>
        </w:rPr>
        <w:t>Основи насінництва овочевих і баштанних культур» насінництво ягідних культур</w:t>
      </w:r>
      <w:r>
        <w:rPr>
          <w:rStyle w:val="Немає"/>
          <w:rFonts w:ascii="Times New Roman" w:hAnsi="Times New Roman"/>
          <w:outline w:val="0"/>
          <w:color w:val="1d1b11"/>
          <w:sz w:val="28"/>
          <w:szCs w:val="28"/>
          <w:u w:color="1d1b11"/>
          <w:rtl w:val="0"/>
          <w14:textFill>
            <w14:solidFill>
              <w14:srgbClr w14:val="1D1B11"/>
            </w14:solidFill>
          </w14:textFill>
        </w:rPr>
        <w:t xml:space="preserve">. </w:t>
      </w:r>
    </w:p>
    <w:p>
      <w:pPr>
        <w:pStyle w:val="Стандартний"/>
        <w:numPr>
          <w:ilvl w:val="0"/>
          <w:numId w:val="5"/>
        </w:numPr>
        <w:bidi w:val="0"/>
        <w:spacing w:before="0" w:after="240" w:line="240" w:lineRule="auto"/>
        <w:ind w:right="0"/>
        <w:jc w:val="both"/>
        <w:rPr>
          <w:rFonts w:ascii="Times New Roman" w:hAnsi="Times New Roman" w:hint="default"/>
          <w:outline w:val="0"/>
          <w:color w:val="1d1b11"/>
          <w:sz w:val="28"/>
          <w:szCs w:val="28"/>
          <w:rtl w:val="0"/>
          <w14:textFill>
            <w14:solidFill>
              <w14:srgbClr w14:val="1D1B11"/>
            </w14:solidFill>
          </w14:textFill>
        </w:rPr>
      </w:pPr>
      <w:r>
        <w:rPr>
          <w:rStyle w:val="Немає"/>
          <w:rFonts w:ascii="Times New Roman" w:hAnsi="Times New Roman" w:hint="default"/>
          <w:outline w:val="0"/>
          <w:color w:val="1d1b11"/>
          <w:sz w:val="28"/>
          <w:szCs w:val="28"/>
          <w:u w:color="1d1b11"/>
          <w:rtl w:val="0"/>
          <w14:textFill>
            <w14:solidFill>
              <w14:srgbClr w14:val="1D1B11"/>
            </w14:solidFill>
          </w14:textFill>
        </w:rPr>
        <w:t>У розділі «</w:t>
      </w:r>
      <w:r>
        <w:rPr>
          <w:rStyle w:val="Немає"/>
          <w:rFonts w:ascii="Times New Roman" w:hAnsi="Times New Roman"/>
          <w:outline w:val="0"/>
          <w:color w:val="1d1b11"/>
          <w:sz w:val="28"/>
          <w:szCs w:val="28"/>
          <w:u w:color="1d1b11"/>
          <w:rtl w:val="0"/>
          <w14:textFill>
            <w14:solidFill>
              <w14:srgbClr w14:val="1D1B11"/>
            </w14:solidFill>
          </w14:textFill>
        </w:rPr>
        <w:t xml:space="preserve">14. </w:t>
      </w:r>
      <w:r>
        <w:rPr>
          <w:rStyle w:val="Немає"/>
          <w:rFonts w:ascii="Times New Roman" w:hAnsi="Times New Roman" w:hint="default"/>
          <w:outline w:val="0"/>
          <w:color w:val="1d1b11"/>
          <w:sz w:val="28"/>
          <w:szCs w:val="28"/>
          <w:u w:color="1d1b11"/>
          <w:rtl w:val="0"/>
          <w14:textFill>
            <w14:solidFill>
              <w14:srgbClr w14:val="1D1B11"/>
            </w14:solidFill>
          </w14:textFill>
        </w:rPr>
        <w:t xml:space="preserve">Рекомендована література </w:t>
      </w:r>
      <w:r>
        <w:rPr>
          <w:rStyle w:val="Немає"/>
          <w:rFonts w:ascii="Times New Roman" w:hAnsi="Times New Roman"/>
          <w:outline w:val="0"/>
          <w:color w:val="1d1b11"/>
          <w:sz w:val="28"/>
          <w:szCs w:val="28"/>
          <w:u w:color="1d1b11"/>
          <w:rtl w:val="0"/>
          <w:lang w:val="ru-RU"/>
          <w14:textFill>
            <w14:solidFill>
              <w14:srgbClr w14:val="1D1B11"/>
            </w14:solidFill>
          </w14:textFill>
        </w:rPr>
        <w:t xml:space="preserve">- </w:t>
      </w:r>
      <w:r>
        <w:rPr>
          <w:rStyle w:val="Немає"/>
          <w:rFonts w:ascii="Times New Roman" w:hAnsi="Times New Roman" w:hint="default"/>
          <w:outline w:val="0"/>
          <w:color w:val="1d1b11"/>
          <w:sz w:val="28"/>
          <w:szCs w:val="28"/>
          <w:u w:color="1d1b11"/>
          <w:rtl w:val="0"/>
          <w14:textFill>
            <w14:solidFill>
              <w14:srgbClr w14:val="1D1B11"/>
            </w14:solidFill>
          </w14:textFill>
        </w:rPr>
        <w:t>допоміжна»</w:t>
      </w:r>
      <w:r>
        <w:rPr>
          <w:rStyle w:val="Немає"/>
          <w:rFonts w:ascii="Times New Roman" w:hAnsi="Times New Roman"/>
          <w:outline w:val="0"/>
          <w:color w:val="1d1b11"/>
          <w:sz w:val="28"/>
          <w:szCs w:val="28"/>
          <w:u w:color="1d1b11"/>
          <w:rtl w:val="0"/>
          <w14:textFill>
            <w14:solidFill>
              <w14:srgbClr w14:val="1D1B11"/>
            </w14:solidFill>
          </w14:textFill>
        </w:rPr>
        <w:t xml:space="preserve">: </w:t>
      </w:r>
      <w:r>
        <w:rPr>
          <w:rStyle w:val="Немає"/>
          <w:rFonts w:ascii="Times New Roman" w:hAnsi="Times New Roman" w:hint="default"/>
          <w:outline w:val="0"/>
          <w:color w:val="1d1b11"/>
          <w:sz w:val="28"/>
          <w:szCs w:val="28"/>
          <w:u w:color="1d1b11"/>
          <w:rtl w:val="0"/>
          <w14:textFill>
            <w14:solidFill>
              <w14:srgbClr w14:val="1D1B11"/>
            </w14:solidFill>
          </w14:textFill>
        </w:rPr>
        <w:t>додано матеріали</w:t>
      </w:r>
      <w:r>
        <w:rPr>
          <w:rStyle w:val="Немає"/>
          <w:rFonts w:ascii="Times New Roman" w:hAnsi="Times New Roman"/>
          <w:outline w:val="0"/>
          <w:color w:val="1d1b11"/>
          <w:sz w:val="28"/>
          <w:szCs w:val="28"/>
          <w:u w:color="1d1b11"/>
          <w:rtl w:val="0"/>
          <w14:textFill>
            <w14:solidFill>
              <w14:srgbClr w14:val="1D1B11"/>
            </w14:solidFill>
          </w14:textFill>
        </w:rPr>
        <w:t xml:space="preserve">: 39-51. </w:t>
      </w:r>
    </w:p>
    <w:p>
      <w:pPr>
        <w:pStyle w:val="Стандартний"/>
        <w:numPr>
          <w:ilvl w:val="0"/>
          <w:numId w:val="5"/>
        </w:numPr>
        <w:bidi w:val="0"/>
        <w:spacing w:before="0" w:after="240" w:line="240" w:lineRule="auto"/>
        <w:ind w:right="0"/>
        <w:jc w:val="both"/>
        <w:rPr>
          <w:rFonts w:ascii="Times New Roman" w:hAnsi="Times New Roman" w:hint="default"/>
          <w:outline w:val="0"/>
          <w:color w:val="1d1b11"/>
          <w:sz w:val="28"/>
          <w:szCs w:val="28"/>
          <w:rtl w:val="0"/>
          <w14:textFill>
            <w14:solidFill>
              <w14:srgbClr w14:val="1D1B11"/>
            </w14:solidFill>
          </w14:textFill>
        </w:rPr>
      </w:pPr>
      <w:r>
        <w:rPr>
          <w:rStyle w:val="Немає"/>
          <w:rFonts w:ascii="Times New Roman" w:hAnsi="Times New Roman" w:hint="default"/>
          <w:outline w:val="0"/>
          <w:color w:val="1d1b11"/>
          <w:sz w:val="28"/>
          <w:szCs w:val="28"/>
          <w:u w:color="1d1b11"/>
          <w:rtl w:val="0"/>
          <w14:textFill>
            <w14:solidFill>
              <w14:srgbClr w14:val="1D1B11"/>
            </w14:solidFill>
          </w14:textFill>
        </w:rPr>
        <w:t>У розділі «</w:t>
      </w:r>
      <w:r>
        <w:rPr>
          <w:rStyle w:val="Немає"/>
          <w:rFonts w:ascii="Times New Roman" w:hAnsi="Times New Roman"/>
          <w:outline w:val="0"/>
          <w:color w:val="1d1b11"/>
          <w:sz w:val="28"/>
          <w:szCs w:val="28"/>
          <w:u w:color="1d1b11"/>
          <w:rtl w:val="0"/>
          <w14:textFill>
            <w14:solidFill>
              <w14:srgbClr w14:val="1D1B11"/>
            </w14:solidFill>
          </w14:textFill>
        </w:rPr>
        <w:t xml:space="preserve">15. </w:t>
      </w:r>
      <w:r>
        <w:rPr>
          <w:rStyle w:val="Немає"/>
          <w:rFonts w:ascii="Times New Roman" w:hAnsi="Times New Roman" w:hint="default"/>
          <w:outline w:val="0"/>
          <w:color w:val="1d1b11"/>
          <w:sz w:val="28"/>
          <w:szCs w:val="28"/>
          <w:u w:color="1d1b11"/>
          <w:rtl w:val="0"/>
          <w14:textFill>
            <w14:solidFill>
              <w14:srgbClr w14:val="1D1B11"/>
            </w14:solidFill>
          </w14:textFill>
        </w:rPr>
        <w:t>Інформаційні ресурси» додано матеріали</w:t>
      </w:r>
      <w:r>
        <w:rPr>
          <w:rStyle w:val="Немає"/>
          <w:rFonts w:ascii="Times New Roman" w:hAnsi="Times New Roman"/>
          <w:outline w:val="0"/>
          <w:color w:val="1d1b11"/>
          <w:sz w:val="28"/>
          <w:szCs w:val="28"/>
          <w:u w:color="1d1b11"/>
          <w:rtl w:val="0"/>
          <w14:textFill>
            <w14:solidFill>
              <w14:srgbClr w14:val="1D1B11"/>
            </w14:solidFill>
          </w14:textFill>
        </w:rPr>
        <w:t xml:space="preserve">: 12-14. </w:t>
      </w:r>
    </w:p>
    <w:sectPr>
      <w:type w:val="continuous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Номери"/>
  </w:abstractNum>
  <w:abstractNum w:abstractNumId="1">
    <w:multiLevelType w:val="hybridMultilevel"/>
    <w:styleLink w:val="Номери"/>
    <w:lvl w:ilvl="0">
      <w:start w:val="1"/>
      <w:numFmt w:val="decimal"/>
      <w:suff w:val="tab"/>
      <w:lvlText w:val="%1."/>
      <w:lvlJc w:val="left"/>
      <w:pPr>
        <w:tabs>
          <w:tab w:val="num" w:pos="72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5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72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9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1"/>
          <w:tab w:val="left" w:pos="1416"/>
          <w:tab w:val="left" w:pos="2124"/>
          <w:tab w:val="num" w:pos="232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95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1"/>
          <w:tab w:val="left" w:pos="1416"/>
          <w:tab w:val="left" w:pos="2124"/>
          <w:tab w:val="left" w:pos="2832"/>
          <w:tab w:val="num" w:pos="312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95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1"/>
          <w:tab w:val="left" w:pos="1416"/>
          <w:tab w:val="left" w:pos="2124"/>
          <w:tab w:val="left" w:pos="2832"/>
          <w:tab w:val="left" w:pos="3540"/>
          <w:tab w:val="num" w:pos="392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95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1"/>
          <w:tab w:val="left" w:pos="1416"/>
          <w:tab w:val="left" w:pos="2124"/>
          <w:tab w:val="left" w:pos="2832"/>
          <w:tab w:val="left" w:pos="3540"/>
          <w:tab w:val="left" w:pos="4248"/>
          <w:tab w:val="num" w:pos="472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95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521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95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21"/>
          <w:tab w:val="left" w:pos="6372"/>
          <w:tab w:val="left" w:pos="7080"/>
          <w:tab w:val="left" w:pos="7788"/>
          <w:tab w:val="left" w:pos="8496"/>
          <w:tab w:val="left" w:pos="9132"/>
        </w:tabs>
        <w:ind w:left="5895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7121"/>
          <w:tab w:val="left" w:pos="7788"/>
          <w:tab w:val="left" w:pos="8496"/>
          <w:tab w:val="left" w:pos="9132"/>
        </w:tabs>
        <w:ind w:left="6695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2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95" w:firstLine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72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5" w:firstLine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21"/>
            <w:tab w:val="left" w:pos="1416"/>
            <w:tab w:val="left" w:pos="2124"/>
            <w:tab w:val="num" w:pos="2321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95" w:firstLine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1"/>
            <w:tab w:val="left" w:pos="1416"/>
            <w:tab w:val="left" w:pos="2124"/>
            <w:tab w:val="left" w:pos="2832"/>
            <w:tab w:val="num" w:pos="3121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695" w:firstLine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21"/>
            <w:tab w:val="left" w:pos="1416"/>
            <w:tab w:val="left" w:pos="2124"/>
            <w:tab w:val="left" w:pos="2832"/>
            <w:tab w:val="left" w:pos="3540"/>
            <w:tab w:val="num" w:pos="3921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495" w:firstLine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21"/>
            <w:tab w:val="left" w:pos="1416"/>
            <w:tab w:val="left" w:pos="2124"/>
            <w:tab w:val="left" w:pos="2832"/>
            <w:tab w:val="left" w:pos="3540"/>
            <w:tab w:val="left" w:pos="4248"/>
            <w:tab w:val="num" w:pos="4721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95" w:firstLine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521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95" w:firstLine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2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321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895" w:firstLine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2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num" w:pos="7121"/>
            <w:tab w:val="left" w:pos="7788"/>
            <w:tab w:val="left" w:pos="8496"/>
            <w:tab w:val="left" w:pos="9132"/>
          </w:tabs>
          <w:ind w:left="6695" w:firstLine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tabs>
            <w:tab w:val="num" w:pos="721"/>
            <w:tab w:val="left" w:pos="6616"/>
            <w:tab w:val="left" w:pos="7080"/>
            <w:tab w:val="left" w:pos="7788"/>
            <w:tab w:val="left" w:pos="8496"/>
            <w:tab w:val="left" w:pos="9132"/>
          </w:tabs>
          <w:ind w:left="295" w:firstLine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21"/>
            <w:tab w:val="num" w:pos="1521"/>
            <w:tab w:val="left" w:pos="6616"/>
            <w:tab w:val="left" w:pos="7080"/>
            <w:tab w:val="left" w:pos="7788"/>
            <w:tab w:val="left" w:pos="8496"/>
            <w:tab w:val="left" w:pos="9132"/>
          </w:tabs>
          <w:ind w:left="1095" w:firstLine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21"/>
            <w:tab w:val="num" w:pos="2321"/>
            <w:tab w:val="left" w:pos="6616"/>
            <w:tab w:val="left" w:pos="7080"/>
            <w:tab w:val="left" w:pos="7788"/>
            <w:tab w:val="left" w:pos="8496"/>
            <w:tab w:val="left" w:pos="9132"/>
          </w:tabs>
          <w:ind w:left="1895" w:firstLine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1"/>
            <w:tab w:val="num" w:pos="3121"/>
            <w:tab w:val="left" w:pos="6616"/>
            <w:tab w:val="left" w:pos="7080"/>
            <w:tab w:val="left" w:pos="7788"/>
            <w:tab w:val="left" w:pos="8496"/>
            <w:tab w:val="left" w:pos="9132"/>
          </w:tabs>
          <w:ind w:left="2695" w:firstLine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21"/>
            <w:tab w:val="num" w:pos="3921"/>
            <w:tab w:val="left" w:pos="6616"/>
            <w:tab w:val="left" w:pos="7080"/>
            <w:tab w:val="left" w:pos="7788"/>
            <w:tab w:val="left" w:pos="8496"/>
            <w:tab w:val="left" w:pos="9132"/>
          </w:tabs>
          <w:ind w:left="3495" w:firstLine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21"/>
            <w:tab w:val="num" w:pos="4721"/>
            <w:tab w:val="left" w:pos="6616"/>
            <w:tab w:val="left" w:pos="7080"/>
            <w:tab w:val="left" w:pos="7788"/>
            <w:tab w:val="left" w:pos="8496"/>
            <w:tab w:val="left" w:pos="9132"/>
          </w:tabs>
          <w:ind w:left="4295" w:firstLine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1"/>
            <w:tab w:val="num" w:pos="5521"/>
            <w:tab w:val="left" w:pos="6616"/>
            <w:tab w:val="left" w:pos="7080"/>
            <w:tab w:val="left" w:pos="7788"/>
            <w:tab w:val="left" w:pos="8496"/>
            <w:tab w:val="left" w:pos="9132"/>
          </w:tabs>
          <w:ind w:left="5095" w:firstLine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21"/>
            <w:tab w:val="num" w:pos="6321"/>
            <w:tab w:val="left" w:pos="6616"/>
            <w:tab w:val="left" w:pos="7080"/>
            <w:tab w:val="left" w:pos="7788"/>
            <w:tab w:val="left" w:pos="8496"/>
            <w:tab w:val="left" w:pos="9132"/>
          </w:tabs>
          <w:ind w:left="5895" w:firstLine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21"/>
            <w:tab w:val="left" w:pos="6616"/>
            <w:tab w:val="num" w:pos="7121"/>
            <w:tab w:val="left" w:pos="7788"/>
            <w:tab w:val="left" w:pos="8496"/>
            <w:tab w:val="left" w:pos="9132"/>
          </w:tabs>
          <w:ind w:left="6695" w:firstLine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4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андартний">
    <w:name w:val="Стандартний"/>
    <w:next w:val="Стандартни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Основний текст">
    <w:name w:val="Основний текст"/>
    <w:next w:val="Основни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Номери">
    <w:name w:val="Номери"/>
    <w:pPr>
      <w:numPr>
        <w:numId w:val="1"/>
      </w:numPr>
    </w:pPr>
  </w:style>
  <w:style w:type="character" w:styleId="Немає">
    <w:name w:val="Немає"/>
  </w:style>
  <w:style w:type="character" w:styleId="Hyperlink.0">
    <w:name w:val="Hyperlink.0"/>
    <w:basedOn w:val="Немає"/>
    <w:next w:val="Hyperlink.0"/>
    <w:rPr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1">
    <w:name w:val="Hyperlink.1"/>
    <w:basedOn w:val="Немає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Немає"/>
    <w:next w:val="Hyperlink.2"/>
    <w:rPr>
      <w:outline w:val="0"/>
      <w:color w:val="0000ff"/>
      <w:u w:val="single" w:color="0000ff"/>
      <w:lang w:val="de-DE"/>
      <w14:textFill>
        <w14:solidFill>
          <w14:srgbClr w14:val="0000FF"/>
        </w14:solidFill>
      </w14:textFill>
    </w:rPr>
  </w:style>
  <w:style w:type="character" w:styleId="Hyperlink.3">
    <w:name w:val="Hyperlink.3"/>
    <w:basedOn w:val="Немає"/>
    <w:next w:val="Hyperlink.3"/>
    <w:rPr>
      <w:outline w:val="0"/>
      <w:color w:val="292929"/>
      <w:u w:val="single" w:color="292929"/>
      <w14:textFill>
        <w14:solidFill>
          <w14:srgbClr w14:val="292929"/>
        </w14:solidFill>
      </w14:textFill>
    </w:rPr>
  </w:style>
  <w:style w:type="character" w:styleId="Hyperlink.4">
    <w:name w:val="Hyperlink.4"/>
    <w:basedOn w:val="Немає"/>
    <w:next w:val="Hyperlink.4"/>
    <w:rPr>
      <w:outline w:val="0"/>
      <w:color w:val="292929"/>
      <w:u w:val="single" w:color="292929"/>
      <w:lang w:val="en-US"/>
      <w14:textFill>
        <w14:solidFill>
          <w14:srgbClr w14:val="292929"/>
        </w14:solidFill>
      </w14:textFill>
    </w:rPr>
  </w:style>
  <w:style w:type="character" w:styleId="Hyperlink.5">
    <w:name w:val="Hyperlink.5"/>
    <w:basedOn w:val="Немає"/>
    <w:next w:val="Hyperlink.5"/>
    <w:rPr>
      <w:outline w:val="0"/>
      <w:color w:val="0000ff"/>
      <w:u w:val="single" w:color="0000ff"/>
      <w:lang w:val="fr-FR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